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56" w:rsidRPr="00C41B56" w:rsidRDefault="00C41B56" w:rsidP="00C41B56">
      <w:pPr>
        <w:jc w:val="center"/>
        <w:rPr>
          <w:rFonts w:ascii="Times New Roman" w:hAnsi="Times New Roman" w:cs="Times New Roman"/>
          <w:sz w:val="28"/>
          <w:szCs w:val="28"/>
        </w:rPr>
      </w:pPr>
      <w:bookmarkStart w:id="0" w:name="_GoBack"/>
      <w:r w:rsidRPr="00C41B56">
        <w:rPr>
          <w:rFonts w:ascii="Times New Roman" w:hAnsi="Times New Roman" w:cs="Times New Roman"/>
          <w:sz w:val="28"/>
          <w:szCs w:val="28"/>
        </w:rPr>
        <w:t>В «Единой России» предложили Минфину предусмотреть социальные налоговые вычеты за оплату спортивных секций и покупку спортинвентаря для детей</w:t>
      </w:r>
    </w:p>
    <w:bookmarkEnd w:id="0"/>
    <w:p w:rsidR="00C41B56" w:rsidRPr="00C41B56" w:rsidRDefault="00C41B56" w:rsidP="00C41B56">
      <w:pPr>
        <w:jc w:val="both"/>
        <w:rPr>
          <w:rFonts w:ascii="Times New Roman" w:hAnsi="Times New Roman" w:cs="Times New Roman"/>
          <w:sz w:val="28"/>
          <w:szCs w:val="28"/>
        </w:rPr>
      </w:pPr>
      <w:r w:rsidRPr="00C41B56">
        <w:rPr>
          <w:rFonts w:ascii="Times New Roman" w:hAnsi="Times New Roman" w:cs="Times New Roman"/>
          <w:sz w:val="28"/>
          <w:szCs w:val="28"/>
        </w:rPr>
        <w:t>Представители «Единой России» выступили с инициативой предоставить россиянам льготу на оплату занятий детей в спортивных секциях и приобретение необходимого для занятий спортом инвентаря. В частности, предлагается предусмотреть социальные налоговые вычеты. Соответствующее предложение направлено в Министерство финансов РФ. Об этом заявила координатор партпроекта «Единой России» «Крепкая семья», первый зампредседателя комитета Государственной Думы по вопросам семьи, женщин и детей Ольга Окунева.</w:t>
      </w:r>
    </w:p>
    <w:p w:rsidR="00C41B56" w:rsidRPr="00C41B56" w:rsidRDefault="00C41B56" w:rsidP="00C41B56">
      <w:pPr>
        <w:jc w:val="both"/>
        <w:rPr>
          <w:rFonts w:ascii="Times New Roman" w:hAnsi="Times New Roman" w:cs="Times New Roman"/>
          <w:sz w:val="28"/>
          <w:szCs w:val="28"/>
        </w:rPr>
      </w:pPr>
      <w:r w:rsidRPr="00C41B56">
        <w:rPr>
          <w:rFonts w:ascii="Times New Roman" w:hAnsi="Times New Roman" w:cs="Times New Roman"/>
          <w:sz w:val="28"/>
          <w:szCs w:val="28"/>
        </w:rPr>
        <w:t xml:space="preserve">«Здоровый образ жизни и спорт набирают все большую популярность среди россиян. Еще в прошлом году Президент Владимир Путин поручил до 10 сентября 2018 года разработать возможность получения налогового вычета за оплату абонементов в спортивные секции и клубы для налогоплательщиков, однако эта мера до сих пор не действует. К рассмотрению в Правительстве готовится пакет поправок в статью 219 Налогового кодекса РФ, которыми, в частности, предлагается компенсировать часть затрат на физкультурно-оздоровительные услуги. Однако в текущей версии законопроекта отсутствует возможность получать налоговый вычет на занятия детей налогоплательщиков в спортивных секциях, что, на наш взгляд, несправедливо, учитывая то, что поддержка материнства и детства является одним из ключевых направлений государственной политики. Для того, чтобы облегчить финансовую нагрузку на родителей, мы призываем </w:t>
      </w:r>
      <w:proofErr w:type="spellStart"/>
      <w:r w:rsidRPr="00C41B56">
        <w:rPr>
          <w:rFonts w:ascii="Times New Roman" w:hAnsi="Times New Roman" w:cs="Times New Roman"/>
          <w:sz w:val="28"/>
          <w:szCs w:val="28"/>
        </w:rPr>
        <w:t>минфин</w:t>
      </w:r>
      <w:proofErr w:type="spellEnd"/>
      <w:r w:rsidRPr="00C41B56">
        <w:rPr>
          <w:rFonts w:ascii="Times New Roman" w:hAnsi="Times New Roman" w:cs="Times New Roman"/>
          <w:sz w:val="28"/>
          <w:szCs w:val="28"/>
        </w:rPr>
        <w:t xml:space="preserve"> РФ внести соответствующие поправки. Налоговый вычет за оплату детского спорта – это разумная мера, которая благотворно скажется на здоровье нового поколения», – заявила Окунева.</w:t>
      </w:r>
    </w:p>
    <w:p w:rsidR="00C41B56" w:rsidRPr="00C41B56" w:rsidRDefault="00C41B56" w:rsidP="00C41B56">
      <w:pPr>
        <w:jc w:val="both"/>
        <w:rPr>
          <w:rFonts w:ascii="Times New Roman" w:hAnsi="Times New Roman" w:cs="Times New Roman"/>
          <w:sz w:val="28"/>
          <w:szCs w:val="28"/>
        </w:rPr>
      </w:pPr>
      <w:r w:rsidRPr="00C41B56">
        <w:rPr>
          <w:rFonts w:ascii="Times New Roman" w:hAnsi="Times New Roman" w:cs="Times New Roman"/>
          <w:sz w:val="28"/>
          <w:szCs w:val="28"/>
        </w:rPr>
        <w:t>Кроме того, парламентарий подчеркнула, что важно предусмотреть в документе возможность получения налогового вычета при приобретении спортинвентаря для детей. «Учитывая, что покупка специализированного инвентаря, необходимого для занятий тем или иным видом спорта, также требует от родителей значительных финансовых вложений, мы считаем целесообразным включение в законопроект данной категории», – добавила она.</w:t>
      </w:r>
    </w:p>
    <w:p w:rsidR="00C41B56" w:rsidRPr="00C41B56" w:rsidRDefault="00C41B56" w:rsidP="00C41B56">
      <w:pPr>
        <w:jc w:val="both"/>
        <w:rPr>
          <w:rFonts w:ascii="Times New Roman" w:hAnsi="Times New Roman" w:cs="Times New Roman"/>
          <w:sz w:val="28"/>
          <w:szCs w:val="28"/>
        </w:rPr>
      </w:pPr>
      <w:r w:rsidRPr="00C41B56">
        <w:rPr>
          <w:rFonts w:ascii="Times New Roman" w:hAnsi="Times New Roman" w:cs="Times New Roman"/>
          <w:sz w:val="28"/>
          <w:szCs w:val="28"/>
        </w:rPr>
        <w:t xml:space="preserve">«Указом Президента России 2018-2027 годы объявлены в нашей стране Десятилетием детства. Развитие физкультуры и спорта для детей было обозначено, как одно из ключевых направлений в плане основных мероприятий до 2020 года, проводимых в рамках Десятилетия детства. Мы уверены в том, что предложенные меры положительно скажутся на </w:t>
      </w:r>
      <w:r w:rsidRPr="00C41B56">
        <w:rPr>
          <w:rFonts w:ascii="Times New Roman" w:hAnsi="Times New Roman" w:cs="Times New Roman"/>
          <w:sz w:val="28"/>
          <w:szCs w:val="28"/>
        </w:rPr>
        <w:lastRenderedPageBreak/>
        <w:t>популяризации спорта среди подрастающего поколения», - заключила координатор партпроекта.</w:t>
      </w:r>
    </w:p>
    <w:p w:rsidR="00B14076" w:rsidRPr="00C41B56" w:rsidRDefault="00C41B56" w:rsidP="00C41B56">
      <w:pPr>
        <w:jc w:val="both"/>
        <w:rPr>
          <w:rFonts w:ascii="Times New Roman" w:hAnsi="Times New Roman" w:cs="Times New Roman"/>
          <w:sz w:val="28"/>
          <w:szCs w:val="28"/>
        </w:rPr>
      </w:pPr>
      <w:r w:rsidRPr="00C41B56">
        <w:rPr>
          <w:rFonts w:ascii="Times New Roman" w:hAnsi="Times New Roman" w:cs="Times New Roman"/>
          <w:sz w:val="28"/>
          <w:szCs w:val="28"/>
        </w:rPr>
        <w:t>Партийный проект «Единой России» «Крепкая семья» направлен на укрепление института семьи и семейных ценностей. Безусловный приоритет – создание условий для благополучного детства, формирование и реализация программы мероприятий «Десятилетия детства». Кроме того, уделяется особое внимание поддержке молодых семей, семей с детьми, реализации демографических инициатив Президента РФ. Под контролем партпроекта и сокращение масштабов сиротства в стране. Так, оказывается содействие семейному устройству детей-сирот и помощь семьям, в которых возникла угроза утраты родительского попечения над детьми, ранее являвшихся сиротами.</w:t>
      </w:r>
    </w:p>
    <w:sectPr w:rsidR="00B14076" w:rsidRPr="00C41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56"/>
    <w:rsid w:val="001502FE"/>
    <w:rsid w:val="0029708F"/>
    <w:rsid w:val="00387C5A"/>
    <w:rsid w:val="00454005"/>
    <w:rsid w:val="00503E5D"/>
    <w:rsid w:val="00673144"/>
    <w:rsid w:val="006D3DFE"/>
    <w:rsid w:val="00717547"/>
    <w:rsid w:val="00B14076"/>
    <w:rsid w:val="00C41B56"/>
    <w:rsid w:val="00FD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BB67"/>
  <w15:chartTrackingRefBased/>
  <w15:docId w15:val="{A1B3F322-CCFA-4972-82DE-56FB90CA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2019-06-04T11:08:00Z</dcterms:created>
  <dcterms:modified xsi:type="dcterms:W3CDTF">2019-06-04T11:12:00Z</dcterms:modified>
</cp:coreProperties>
</file>