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C1" w:rsidRPr="003B3E0A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b/>
          <w:bCs/>
          <w:color w:val="FF0000"/>
          <w:sz w:val="24"/>
          <w:szCs w:val="24"/>
        </w:rPr>
      </w:pPr>
      <w:bookmarkStart w:id="0" w:name="_GoBack"/>
      <w:r w:rsidRPr="003B3E0A">
        <w:rPr>
          <w:rFonts w:ascii="Arial" w:eastAsia="Arial" w:hAnsi="Arial" w:cs="Arial"/>
          <w:b/>
          <w:bCs/>
          <w:color w:val="FF0000"/>
          <w:sz w:val="24"/>
          <w:szCs w:val="24"/>
        </w:rPr>
        <w:t>Где предпринимателю найти деньги на открытие своего дела</w:t>
      </w:r>
    </w:p>
    <w:bookmarkEnd w:id="0"/>
    <w:p w:rsidR="003969C1" w:rsidRDefault="003969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Arial" w:eastAsia="Arial" w:hAnsi="Arial" w:cs="Arial"/>
          <w:sz w:val="23"/>
          <w:szCs w:val="23"/>
        </w:rPr>
      </w:pP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Arial" w:eastAsia="Arial" w:hAnsi="Arial" w:cs="Arial"/>
          <w:color w:val="1A1A1A"/>
          <w:sz w:val="23"/>
          <w:szCs w:val="23"/>
        </w:rPr>
      </w:pPr>
      <w:r>
        <w:rPr>
          <w:rFonts w:ascii="Arial" w:eastAsia="Arial" w:hAnsi="Arial" w:cs="Arial"/>
          <w:color w:val="1A1A1A"/>
          <w:sz w:val="23"/>
        </w:rPr>
        <w:t>Доступное финансирование – один из наиболее популярных запросов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бизнеса и наиболее востребованных инструментов в общей палитре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 xml:space="preserve">господдержки. В Самарской области свои программы предусмотрены как </w:t>
      </w:r>
      <w:proofErr w:type="gramStart"/>
      <w:r>
        <w:rPr>
          <w:rFonts w:ascii="Arial" w:eastAsia="Arial" w:hAnsi="Arial" w:cs="Arial"/>
          <w:color w:val="1A1A1A"/>
          <w:sz w:val="23"/>
        </w:rPr>
        <w:t>для</w:t>
      </w:r>
      <w:proofErr w:type="gramEnd"/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начинающих предпринимателей, находящихся на старте своей деятельности,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Arial" w:eastAsia="Arial" w:hAnsi="Arial" w:cs="Arial"/>
          <w:color w:val="1A1A1A"/>
          <w:sz w:val="23"/>
          <w:szCs w:val="23"/>
        </w:rPr>
      </w:pPr>
      <w:r>
        <w:rPr>
          <w:rFonts w:ascii="Arial" w:eastAsia="Arial" w:hAnsi="Arial" w:cs="Arial"/>
          <w:color w:val="1A1A1A"/>
          <w:sz w:val="23"/>
        </w:rPr>
        <w:t xml:space="preserve">так и для опытных представителей </w:t>
      </w:r>
      <w:proofErr w:type="gramStart"/>
      <w:r>
        <w:rPr>
          <w:rFonts w:ascii="Arial" w:eastAsia="Arial" w:hAnsi="Arial" w:cs="Arial"/>
          <w:color w:val="1A1A1A"/>
          <w:sz w:val="23"/>
        </w:rPr>
        <w:t>бизнес-сообщества</w:t>
      </w:r>
      <w:proofErr w:type="gramEnd"/>
      <w:r>
        <w:rPr>
          <w:rFonts w:ascii="Arial" w:eastAsia="Arial" w:hAnsi="Arial" w:cs="Arial"/>
          <w:color w:val="1A1A1A"/>
          <w:sz w:val="23"/>
        </w:rPr>
        <w:t>, готовых масштабировать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A1A1A"/>
          <w:sz w:val="23"/>
        </w:rPr>
        <w:t xml:space="preserve"> свое дело, выходить на новые рынки, осваивать новые направления.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 xml:space="preserve">Из-за огромного количества государственных </w:t>
      </w:r>
      <w:r>
        <w:rPr>
          <w:rFonts w:ascii="Arial" w:eastAsia="Arial" w:hAnsi="Arial" w:cs="Arial"/>
          <w:color w:val="1A1A1A"/>
          <w:sz w:val="23"/>
        </w:rPr>
        <w:t>программ и финансовых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инструментов поддержки, предпринимателям бывает сложно в них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сориентироваться. Для этого в Самарской области создана сеть центров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 xml:space="preserve">«Мой бизнес», в </w:t>
      </w:r>
      <w:proofErr w:type="gramStart"/>
      <w:r>
        <w:rPr>
          <w:rFonts w:ascii="Arial" w:eastAsia="Arial" w:hAnsi="Arial" w:cs="Arial"/>
          <w:color w:val="1A1A1A"/>
          <w:sz w:val="23"/>
        </w:rPr>
        <w:t>которых</w:t>
      </w:r>
      <w:proofErr w:type="gramEnd"/>
      <w:r>
        <w:rPr>
          <w:rFonts w:ascii="Arial" w:eastAsia="Arial" w:hAnsi="Arial" w:cs="Arial"/>
          <w:color w:val="1A1A1A"/>
          <w:sz w:val="23"/>
        </w:rPr>
        <w:t xml:space="preserve"> и потенциальным, и действующим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предпринимателям готовы подобрать финансовые прод</w:t>
      </w:r>
      <w:r>
        <w:rPr>
          <w:rFonts w:ascii="Arial" w:eastAsia="Arial" w:hAnsi="Arial" w:cs="Arial"/>
          <w:color w:val="1A1A1A"/>
          <w:sz w:val="23"/>
        </w:rPr>
        <w:t>укты, наиболее точно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proofErr w:type="gramStart"/>
      <w:r>
        <w:rPr>
          <w:rFonts w:ascii="Arial" w:eastAsia="Arial" w:hAnsi="Arial" w:cs="Arial"/>
          <w:color w:val="1A1A1A"/>
          <w:sz w:val="23"/>
        </w:rPr>
        <w:t>отвечающие</w:t>
      </w:r>
      <w:proofErr w:type="gramEnd"/>
      <w:r>
        <w:rPr>
          <w:rFonts w:ascii="Arial" w:eastAsia="Arial" w:hAnsi="Arial" w:cs="Arial"/>
          <w:color w:val="1A1A1A"/>
          <w:sz w:val="23"/>
        </w:rPr>
        <w:t xml:space="preserve"> направлению и потребностям бизнеса.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Центры «Мой бизнес» созданы, благодаря нацпроекту «Малое и среднее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предпринимательство» и действуют в каждом городе региона. Подробная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информация и адреса площадок опубликованы на едином п</w:t>
      </w:r>
      <w:r>
        <w:rPr>
          <w:rFonts w:ascii="Arial" w:eastAsia="Arial" w:hAnsi="Arial" w:cs="Arial"/>
          <w:color w:val="1A1A1A"/>
          <w:sz w:val="23"/>
        </w:rPr>
        <w:t>ортале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господдержки mybiz63.ru.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При выборе подходящих инструментов поддержки, в первую очередь,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учитывается направление деятельности предприятия: сельское хозяйство,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 xml:space="preserve">туризм, инновации и высокие технологии, производство. В зависимости </w:t>
      </w:r>
      <w:proofErr w:type="gramStart"/>
      <w:r>
        <w:rPr>
          <w:rFonts w:ascii="Arial" w:eastAsia="Arial" w:hAnsi="Arial" w:cs="Arial"/>
          <w:color w:val="1A1A1A"/>
          <w:sz w:val="23"/>
        </w:rPr>
        <w:t>от</w:t>
      </w:r>
      <w:proofErr w:type="gramEnd"/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 xml:space="preserve">него определяется перечень программ, актуальных </w:t>
      </w:r>
      <w:proofErr w:type="gramStart"/>
      <w:r>
        <w:rPr>
          <w:rFonts w:ascii="Arial" w:eastAsia="Arial" w:hAnsi="Arial" w:cs="Arial"/>
          <w:color w:val="1A1A1A"/>
          <w:sz w:val="23"/>
        </w:rPr>
        <w:t>для</w:t>
      </w:r>
      <w:proofErr w:type="gramEnd"/>
      <w:r>
        <w:rPr>
          <w:rFonts w:ascii="Arial" w:eastAsia="Arial" w:hAnsi="Arial" w:cs="Arial"/>
          <w:color w:val="1A1A1A"/>
          <w:sz w:val="23"/>
        </w:rPr>
        <w:t xml:space="preserve"> конкретного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 xml:space="preserve">предпринимателя. Это могут быть гранты, льготные кредиты, </w:t>
      </w:r>
      <w:proofErr w:type="spellStart"/>
      <w:r>
        <w:rPr>
          <w:rFonts w:ascii="Arial" w:eastAsia="Arial" w:hAnsi="Arial" w:cs="Arial"/>
          <w:color w:val="1A1A1A"/>
          <w:sz w:val="23"/>
        </w:rPr>
        <w:t>микрозаймы</w:t>
      </w:r>
      <w:proofErr w:type="spellEnd"/>
      <w:r>
        <w:rPr>
          <w:rFonts w:ascii="Arial" w:eastAsia="Arial" w:hAnsi="Arial" w:cs="Arial"/>
          <w:color w:val="1A1A1A"/>
          <w:sz w:val="23"/>
        </w:rPr>
        <w:t xml:space="preserve"> и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др.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 xml:space="preserve">Особое значение имеет поддержка </w:t>
      </w:r>
      <w:proofErr w:type="spellStart"/>
      <w:r>
        <w:rPr>
          <w:rFonts w:ascii="Arial" w:eastAsia="Arial" w:hAnsi="Arial" w:cs="Arial"/>
          <w:color w:val="1A1A1A"/>
          <w:sz w:val="23"/>
        </w:rPr>
        <w:t>молодых</w:t>
      </w:r>
      <w:proofErr w:type="gramStart"/>
      <w:r>
        <w:rPr>
          <w:rFonts w:ascii="Arial" w:eastAsia="Arial" w:hAnsi="Arial" w:cs="Arial"/>
          <w:color w:val="1A1A1A"/>
          <w:sz w:val="23"/>
        </w:rPr>
        <w:t>,н</w:t>
      </w:r>
      <w:proofErr w:type="gramEnd"/>
      <w:r>
        <w:rPr>
          <w:rFonts w:ascii="Arial" w:eastAsia="Arial" w:hAnsi="Arial" w:cs="Arial"/>
          <w:color w:val="1A1A1A"/>
          <w:sz w:val="23"/>
        </w:rPr>
        <w:t>ачинающих</w:t>
      </w:r>
      <w:proofErr w:type="spellEnd"/>
      <w:r>
        <w:rPr>
          <w:rFonts w:ascii="Arial" w:eastAsia="Arial" w:hAnsi="Arial" w:cs="Arial"/>
          <w:color w:val="1A1A1A"/>
          <w:sz w:val="23"/>
        </w:rPr>
        <w:t xml:space="preserve"> предпринимателей и </w:t>
      </w:r>
      <w:proofErr w:type="spellStart"/>
      <w:r>
        <w:rPr>
          <w:rFonts w:ascii="Arial" w:eastAsia="Arial" w:hAnsi="Arial" w:cs="Arial"/>
          <w:color w:val="1A1A1A"/>
          <w:sz w:val="23"/>
        </w:rPr>
        <w:t>самозанятых</w:t>
      </w:r>
      <w:proofErr w:type="spellEnd"/>
      <w:r>
        <w:rPr>
          <w:rFonts w:ascii="Arial" w:eastAsia="Arial" w:hAnsi="Arial" w:cs="Arial"/>
          <w:color w:val="1A1A1A"/>
          <w:sz w:val="23"/>
        </w:rPr>
        <w:t>. На заре их деятельности, когда ест</w:t>
      </w:r>
      <w:r>
        <w:rPr>
          <w:rFonts w:ascii="Arial" w:eastAsia="Arial" w:hAnsi="Arial" w:cs="Arial"/>
          <w:color w:val="1A1A1A"/>
          <w:sz w:val="23"/>
        </w:rPr>
        <w:t>ь идея, но собственных ресурсов может быть недостаточно, свое плечо готово подставить государство. Для этой категории предпринимателей действует льготное финансирование Гарантийного фонда Самарской области, по минимальной ставке – всего 1% годовых. Специал</w:t>
      </w:r>
      <w:r>
        <w:rPr>
          <w:rFonts w:ascii="Arial" w:eastAsia="Arial" w:hAnsi="Arial" w:cs="Arial"/>
          <w:color w:val="1A1A1A"/>
          <w:sz w:val="23"/>
        </w:rPr>
        <w:t>исты регионального института поддержки проконсультируют и помогут собрать необходимый пакет документов. Важно учитывать, что программа предполагает залоговое обеспечение, но залогом может выступать, в том числе, оборудование,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proofErr w:type="gramStart"/>
      <w:r>
        <w:rPr>
          <w:rFonts w:ascii="Arial" w:eastAsia="Arial" w:hAnsi="Arial" w:cs="Arial"/>
          <w:color w:val="1A1A1A"/>
          <w:sz w:val="23"/>
        </w:rPr>
        <w:t>которое</w:t>
      </w:r>
      <w:proofErr w:type="gramEnd"/>
      <w:r>
        <w:rPr>
          <w:rFonts w:ascii="Arial" w:eastAsia="Arial" w:hAnsi="Arial" w:cs="Arial"/>
          <w:color w:val="1A1A1A"/>
          <w:sz w:val="23"/>
        </w:rPr>
        <w:t xml:space="preserve"> планируется купить на </w:t>
      </w:r>
      <w:r>
        <w:rPr>
          <w:rFonts w:ascii="Arial" w:eastAsia="Arial" w:hAnsi="Arial" w:cs="Arial"/>
          <w:color w:val="1A1A1A"/>
          <w:sz w:val="23"/>
        </w:rPr>
        <w:t>полученные средства.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Свои инструменты финансовой поддержки есть и для представителей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 xml:space="preserve">зрелого бизнеса. Опытные предприниматели также могут обратиться </w:t>
      </w:r>
      <w:proofErr w:type="gramStart"/>
      <w:r>
        <w:rPr>
          <w:rFonts w:ascii="Arial" w:eastAsia="Arial" w:hAnsi="Arial" w:cs="Arial"/>
          <w:color w:val="1A1A1A"/>
          <w:sz w:val="23"/>
        </w:rPr>
        <w:t>за</w:t>
      </w:r>
      <w:proofErr w:type="gramEnd"/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льготными средствами в Гарантийный фонд. В зависимости от сферы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деятельности варьируется и процентная ст</w:t>
      </w:r>
      <w:r>
        <w:rPr>
          <w:rFonts w:ascii="Arial" w:eastAsia="Arial" w:hAnsi="Arial" w:cs="Arial"/>
          <w:color w:val="1A1A1A"/>
          <w:sz w:val="23"/>
        </w:rPr>
        <w:t>авка. Для бизнеса, имеющего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статус социального предприятия и для инновационных компаний ставка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также составит 1%. Для предприятий легкой промышленности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 xml:space="preserve">предусмотрены свои условия – ставка 3% </w:t>
      </w:r>
      <w:proofErr w:type="gramStart"/>
      <w:r>
        <w:rPr>
          <w:rFonts w:ascii="Arial" w:eastAsia="Arial" w:hAnsi="Arial" w:cs="Arial"/>
          <w:color w:val="1A1A1A"/>
          <w:sz w:val="23"/>
        </w:rPr>
        <w:t>годовых</w:t>
      </w:r>
      <w:proofErr w:type="gramEnd"/>
      <w:r>
        <w:rPr>
          <w:rFonts w:ascii="Arial" w:eastAsia="Arial" w:hAnsi="Arial" w:cs="Arial"/>
          <w:color w:val="1A1A1A"/>
          <w:sz w:val="23"/>
        </w:rPr>
        <w:t>. Если предприниматель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ведет деятельность на территории То</w:t>
      </w:r>
      <w:r>
        <w:rPr>
          <w:rFonts w:ascii="Arial" w:eastAsia="Arial" w:hAnsi="Arial" w:cs="Arial"/>
          <w:color w:val="1A1A1A"/>
          <w:sz w:val="23"/>
        </w:rPr>
        <w:t>льятти, Чапаевска и Новокуйбышевска,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 xml:space="preserve">ставка для него составит 3,7%, Максимальная ставка по </w:t>
      </w:r>
      <w:proofErr w:type="gramStart"/>
      <w:r>
        <w:rPr>
          <w:rFonts w:ascii="Arial" w:eastAsia="Arial" w:hAnsi="Arial" w:cs="Arial"/>
          <w:color w:val="1A1A1A"/>
          <w:sz w:val="23"/>
        </w:rPr>
        <w:t>финансовым</w:t>
      </w:r>
      <w:proofErr w:type="gramEnd"/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программам ГФСО составляет 7,5%, причем она не привязана к изменениям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ключевой ставки Центробанка РФ. По программам Гарантийного фонда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 xml:space="preserve">предприниматели могут получить до 5 </w:t>
      </w:r>
      <w:proofErr w:type="gramStart"/>
      <w:r>
        <w:rPr>
          <w:rFonts w:ascii="Arial" w:eastAsia="Arial" w:hAnsi="Arial" w:cs="Arial"/>
          <w:color w:val="1A1A1A"/>
          <w:sz w:val="23"/>
        </w:rPr>
        <w:t>млн</w:t>
      </w:r>
      <w:proofErr w:type="gramEnd"/>
      <w:r>
        <w:rPr>
          <w:rFonts w:ascii="Arial" w:eastAsia="Arial" w:hAnsi="Arial" w:cs="Arial"/>
          <w:color w:val="1A1A1A"/>
          <w:sz w:val="23"/>
        </w:rPr>
        <w:t xml:space="preserve"> рублей, сроком до 3 лет.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В случае если предприниматель хочет получить банковский кредит, но ему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proofErr w:type="gramStart"/>
      <w:r>
        <w:rPr>
          <w:rFonts w:ascii="Arial" w:eastAsia="Arial" w:hAnsi="Arial" w:cs="Arial"/>
          <w:color w:val="1A1A1A"/>
          <w:sz w:val="23"/>
        </w:rPr>
        <w:t>не хватает собственного обеспечения, на помощь придет гарантийная</w:t>
      </w:r>
      <w:proofErr w:type="gramEnd"/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lastRenderedPageBreak/>
        <w:t>поддержка региона. За ней также можно обратиться в ГФС</w:t>
      </w:r>
      <w:r>
        <w:rPr>
          <w:rFonts w:ascii="Arial" w:eastAsia="Arial" w:hAnsi="Arial" w:cs="Arial"/>
          <w:color w:val="1A1A1A"/>
          <w:sz w:val="23"/>
        </w:rPr>
        <w:t>О. В зависимости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от требуемой суммы, к предоставлению поручительства могут быть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привлечены ресурсы федерального института - Корпорации МСП.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В октябре на площадке центра «Мой бизнес» заработал консультационный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Arial" w:eastAsia="Arial" w:hAnsi="Arial" w:cs="Arial"/>
          <w:color w:val="1A1A1A"/>
          <w:sz w:val="23"/>
          <w:szCs w:val="23"/>
        </w:rPr>
      </w:pPr>
      <w:r>
        <w:rPr>
          <w:rFonts w:ascii="Arial" w:eastAsia="Arial" w:hAnsi="Arial" w:cs="Arial"/>
          <w:color w:val="1A1A1A"/>
          <w:sz w:val="23"/>
        </w:rPr>
        <w:t xml:space="preserve">центр, который займется комплексным </w:t>
      </w:r>
      <w:r>
        <w:rPr>
          <w:rFonts w:ascii="Arial" w:eastAsia="Arial" w:hAnsi="Arial" w:cs="Arial"/>
          <w:color w:val="1A1A1A"/>
          <w:sz w:val="23"/>
        </w:rPr>
        <w:t xml:space="preserve">консультированием и сопровождением 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3" w:right="-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A1A1A"/>
          <w:sz w:val="23"/>
        </w:rPr>
        <w:t xml:space="preserve">     </w:t>
      </w:r>
      <w:proofErr w:type="gramStart"/>
      <w:r>
        <w:rPr>
          <w:rFonts w:ascii="Arial" w:eastAsia="Arial" w:hAnsi="Arial" w:cs="Arial"/>
          <w:color w:val="1A1A1A"/>
          <w:sz w:val="23"/>
        </w:rPr>
        <w:t>бизнес-проектов</w:t>
      </w:r>
      <w:proofErr w:type="gramEnd"/>
      <w:r>
        <w:rPr>
          <w:rFonts w:ascii="Arial" w:eastAsia="Arial" w:hAnsi="Arial" w:cs="Arial"/>
          <w:color w:val="1A1A1A"/>
          <w:sz w:val="23"/>
        </w:rPr>
        <w:t xml:space="preserve"> в части финансовых мер господдержки.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 xml:space="preserve">Центр станет точкой входа не только для субъектов МСП, но и </w:t>
      </w:r>
      <w:proofErr w:type="gramStart"/>
      <w:r>
        <w:rPr>
          <w:rFonts w:ascii="Arial" w:eastAsia="Arial" w:hAnsi="Arial" w:cs="Arial"/>
          <w:color w:val="1A1A1A"/>
          <w:sz w:val="23"/>
        </w:rPr>
        <w:t>для</w:t>
      </w:r>
      <w:proofErr w:type="gramEnd"/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представителей крупного бизнеса. Сотрудники организации смогут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 xml:space="preserve">подобрать для каждого проекта </w:t>
      </w:r>
      <w:proofErr w:type="gramStart"/>
      <w:r>
        <w:rPr>
          <w:rFonts w:ascii="Arial" w:eastAsia="Arial" w:hAnsi="Arial" w:cs="Arial"/>
          <w:color w:val="1A1A1A"/>
          <w:sz w:val="23"/>
        </w:rPr>
        <w:t>оптим</w:t>
      </w:r>
      <w:r>
        <w:rPr>
          <w:rFonts w:ascii="Arial" w:eastAsia="Arial" w:hAnsi="Arial" w:cs="Arial"/>
          <w:color w:val="1A1A1A"/>
          <w:sz w:val="23"/>
        </w:rPr>
        <w:t>альные</w:t>
      </w:r>
      <w:proofErr w:type="gramEnd"/>
      <w:r>
        <w:rPr>
          <w:rFonts w:ascii="Arial" w:eastAsia="Arial" w:hAnsi="Arial" w:cs="Arial"/>
          <w:color w:val="1A1A1A"/>
          <w:sz w:val="23"/>
        </w:rPr>
        <w:t xml:space="preserve"> льготные финансовые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инструменты, действующие на уровне региона и инструменты господдержки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от федеральных институтов развития. Новый консультационный центр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позволит представителям бизнеса в формате «одного окна» узнавать о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 xml:space="preserve">существующих </w:t>
      </w:r>
      <w:proofErr w:type="gramStart"/>
      <w:r>
        <w:rPr>
          <w:rFonts w:ascii="Arial" w:eastAsia="Arial" w:hAnsi="Arial" w:cs="Arial"/>
          <w:color w:val="1A1A1A"/>
          <w:sz w:val="23"/>
        </w:rPr>
        <w:t>возможностях</w:t>
      </w:r>
      <w:proofErr w:type="gramEnd"/>
      <w:r>
        <w:rPr>
          <w:rFonts w:ascii="Arial" w:eastAsia="Arial" w:hAnsi="Arial" w:cs="Arial"/>
          <w:color w:val="1A1A1A"/>
          <w:sz w:val="23"/>
        </w:rPr>
        <w:t xml:space="preserve"> ф</w:t>
      </w:r>
      <w:r>
        <w:rPr>
          <w:rFonts w:ascii="Arial" w:eastAsia="Arial" w:hAnsi="Arial" w:cs="Arial"/>
          <w:color w:val="1A1A1A"/>
          <w:sz w:val="23"/>
        </w:rPr>
        <w:t>инансирования своих проектов и получать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сопровождение на всех этапах прохождения процедуры.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 xml:space="preserve">Отдельные возможности предусмотрены в регионе для </w:t>
      </w:r>
      <w:proofErr w:type="gramStart"/>
      <w:r>
        <w:rPr>
          <w:rFonts w:ascii="Arial" w:eastAsia="Arial" w:hAnsi="Arial" w:cs="Arial"/>
          <w:color w:val="1A1A1A"/>
          <w:sz w:val="23"/>
        </w:rPr>
        <w:t>промышленных</w:t>
      </w:r>
      <w:proofErr w:type="gramEnd"/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предприятий. Государственный фонд развития промышленности Самарской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области предоставляет займы на ре</w:t>
      </w:r>
      <w:r>
        <w:rPr>
          <w:rFonts w:ascii="Arial" w:eastAsia="Arial" w:hAnsi="Arial" w:cs="Arial"/>
          <w:color w:val="1A1A1A"/>
          <w:sz w:val="23"/>
        </w:rPr>
        <w:t xml:space="preserve">ализацию проектов, направленных </w:t>
      </w:r>
      <w:proofErr w:type="gramStart"/>
      <w:r>
        <w:rPr>
          <w:rFonts w:ascii="Arial" w:eastAsia="Arial" w:hAnsi="Arial" w:cs="Arial"/>
          <w:color w:val="1A1A1A"/>
          <w:sz w:val="23"/>
        </w:rPr>
        <w:t>на</w:t>
      </w:r>
      <w:proofErr w:type="gramEnd"/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внедрение передовых технологий, создание новых продуктов или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организацию импортозамещающих производств. Максимальная сумма займа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 xml:space="preserve">составляет 15 </w:t>
      </w:r>
      <w:proofErr w:type="gramStart"/>
      <w:r>
        <w:rPr>
          <w:rFonts w:ascii="Arial" w:eastAsia="Arial" w:hAnsi="Arial" w:cs="Arial"/>
          <w:color w:val="1A1A1A"/>
          <w:sz w:val="23"/>
        </w:rPr>
        <w:t>млн</w:t>
      </w:r>
      <w:proofErr w:type="gramEnd"/>
      <w:r>
        <w:rPr>
          <w:rFonts w:ascii="Arial" w:eastAsia="Arial" w:hAnsi="Arial" w:cs="Arial"/>
          <w:color w:val="1A1A1A"/>
          <w:sz w:val="23"/>
        </w:rPr>
        <w:t xml:space="preserve"> рублей, оформить который можно на срок до пяти лет.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 xml:space="preserve">Минимальная ставка – всего 2% </w:t>
      </w:r>
      <w:proofErr w:type="gramStart"/>
      <w:r>
        <w:rPr>
          <w:rFonts w:ascii="Arial" w:eastAsia="Arial" w:hAnsi="Arial" w:cs="Arial"/>
          <w:color w:val="1A1A1A"/>
          <w:sz w:val="23"/>
        </w:rPr>
        <w:t>годовых</w:t>
      </w:r>
      <w:proofErr w:type="gramEnd"/>
      <w:r>
        <w:rPr>
          <w:rFonts w:ascii="Arial" w:eastAsia="Arial" w:hAnsi="Arial" w:cs="Arial"/>
          <w:color w:val="1A1A1A"/>
          <w:sz w:val="23"/>
        </w:rPr>
        <w:t>.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Если проект предполагает серьезные финансовые вложения, к реализации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этих планов активно привлекаются федеральные институты развития: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 xml:space="preserve">структуры </w:t>
      </w:r>
      <w:proofErr w:type="spellStart"/>
      <w:r>
        <w:rPr>
          <w:rFonts w:ascii="Arial" w:eastAsia="Arial" w:hAnsi="Arial" w:cs="Arial"/>
          <w:color w:val="1A1A1A"/>
          <w:sz w:val="23"/>
        </w:rPr>
        <w:t>госкорпорации</w:t>
      </w:r>
      <w:proofErr w:type="spellEnd"/>
      <w:r>
        <w:rPr>
          <w:rFonts w:ascii="Arial" w:eastAsia="Arial" w:hAnsi="Arial" w:cs="Arial"/>
          <w:color w:val="1A1A1A"/>
          <w:sz w:val="23"/>
        </w:rPr>
        <w:t xml:space="preserve"> развития ВЭБ</w:t>
      </w:r>
      <w:proofErr w:type="gramStart"/>
      <w:r>
        <w:rPr>
          <w:rFonts w:ascii="Arial" w:eastAsia="Arial" w:hAnsi="Arial" w:cs="Arial"/>
          <w:color w:val="1A1A1A"/>
          <w:sz w:val="23"/>
        </w:rPr>
        <w:t>.Р</w:t>
      </w:r>
      <w:proofErr w:type="gramEnd"/>
      <w:r>
        <w:rPr>
          <w:rFonts w:ascii="Arial" w:eastAsia="Arial" w:hAnsi="Arial" w:cs="Arial"/>
          <w:color w:val="1A1A1A"/>
          <w:sz w:val="23"/>
        </w:rPr>
        <w:t>Ф, Корпорация МСП, Фонд</w:t>
      </w:r>
    </w:p>
    <w:p w:rsidR="003969C1" w:rsidRDefault="003B3E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1A1A1A"/>
          <w:sz w:val="23"/>
        </w:rPr>
        <w:t>содействия инновациям</w:t>
      </w:r>
      <w:r>
        <w:rPr>
          <w:rFonts w:ascii="Arial" w:eastAsia="Arial" w:hAnsi="Arial" w:cs="Arial"/>
          <w:color w:val="1A1A1A"/>
          <w:sz w:val="23"/>
        </w:rPr>
        <w:t xml:space="preserve"> и др.</w:t>
      </w:r>
    </w:p>
    <w:p w:rsidR="003969C1" w:rsidRDefault="003969C1"/>
    <w:sectPr w:rsidR="003969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9C1" w:rsidRDefault="003B3E0A">
      <w:pPr>
        <w:spacing w:after="0" w:line="240" w:lineRule="auto"/>
      </w:pPr>
      <w:r>
        <w:separator/>
      </w:r>
    </w:p>
  </w:endnote>
  <w:endnote w:type="continuationSeparator" w:id="0">
    <w:p w:rsidR="003969C1" w:rsidRDefault="003B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9C1" w:rsidRDefault="003B3E0A">
      <w:pPr>
        <w:spacing w:after="0" w:line="240" w:lineRule="auto"/>
      </w:pPr>
      <w:r>
        <w:separator/>
      </w:r>
    </w:p>
  </w:footnote>
  <w:footnote w:type="continuationSeparator" w:id="0">
    <w:p w:rsidR="003969C1" w:rsidRDefault="003B3E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C1"/>
    <w:rsid w:val="003969C1"/>
    <w:rsid w:val="003B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Трофимова Л.В.</cp:lastModifiedBy>
  <cp:revision>2</cp:revision>
  <cp:lastPrinted>2023-12-27T04:49:00Z</cp:lastPrinted>
  <dcterms:created xsi:type="dcterms:W3CDTF">2023-12-27T04:49:00Z</dcterms:created>
  <dcterms:modified xsi:type="dcterms:W3CDTF">2023-12-27T04:49:00Z</dcterms:modified>
</cp:coreProperties>
</file>