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spacing w:after="0" w:before="0"/>
        <w:contextualSpacing/>
        <w:jc w:val="center"/>
      </w:pPr>
      <w:r>
        <w:rPr>
          <w:b/>
        </w:rPr>
        <w:t xml:space="preserve">Муниципальное бюджетное учреждение дополнительного образования </w:t>
      </w:r>
      <w:r>
        <w:rPr>
          <w:b/>
          <w:bCs/>
        </w:rPr>
        <w:t xml:space="preserve">Алексеевская </w:t>
      </w:r>
    </w:p>
    <w:p>
      <w:pPr>
        <w:pStyle w:val="style28"/>
        <w:spacing w:after="0" w:before="0"/>
        <w:contextualSpacing/>
        <w:jc w:val="center"/>
      </w:pPr>
      <w:r>
        <w:rPr>
          <w:b/>
          <w:bCs/>
        </w:rPr>
        <w:t>детская музыкальная школа муниципального района Алексеевский Самарской области</w:t>
      </w:r>
    </w:p>
    <w:p>
      <w:pPr>
        <w:pStyle w:val="style28"/>
        <w:spacing w:after="0" w:before="0"/>
        <w:contextualSpacing/>
        <w:jc w:val="center"/>
      </w:pPr>
      <w:r>
        <w:rPr>
          <w:b/>
        </w:rPr>
        <w:t>446640 РФ, Самарская область Алексеевский район, с. Алексеевка, ул. Школьная, д.2</w:t>
      </w:r>
    </w:p>
    <w:p>
      <w:pPr>
        <w:pStyle w:val="style28"/>
        <w:spacing w:after="0" w:before="0"/>
        <w:contextualSpacing/>
        <w:jc w:val="center"/>
      </w:pPr>
      <w:r>
        <w:rPr>
          <w:b/>
        </w:rPr>
        <w:t xml:space="preserve">     </w:t>
      </w:r>
      <w:r>
        <w:rPr>
          <w:b/>
          <w:u w:val="single"/>
        </w:rPr>
        <w:t xml:space="preserve">Тел. 8(84671)22247, </w:t>
      </w:r>
      <w:r>
        <w:rPr>
          <w:b/>
          <w:u w:val="single"/>
          <w:lang w:val="en-US"/>
        </w:rPr>
        <w:t>e</w:t>
      </w:r>
      <w:r>
        <w:rPr>
          <w:b/>
          <w:u w:val="single"/>
        </w:rPr>
        <w:t>-</w:t>
      </w:r>
      <w:r>
        <w:rPr>
          <w:b/>
          <w:u w:val="single"/>
          <w:lang w:val="en-US"/>
        </w:rPr>
        <w:t>mail</w:t>
      </w:r>
      <w:r>
        <w:rPr>
          <w:b/>
          <w:u w:val="single"/>
        </w:rPr>
        <w:t xml:space="preserve"> </w:t>
      </w:r>
      <w:r>
        <w:rPr>
          <w:b/>
          <w:u w:val="single"/>
          <w:lang w:val="en-US"/>
        </w:rPr>
        <w:t>shaposhnikova</w:t>
      </w:r>
      <w:r>
        <w:rPr>
          <w:b/>
          <w:u w:val="single"/>
        </w:rPr>
        <w:t>676@</w:t>
      </w:r>
      <w:r>
        <w:rPr>
          <w:b/>
          <w:u w:val="single"/>
          <w:lang w:val="en-US"/>
        </w:rPr>
        <w:t>mail</w:t>
      </w:r>
      <w:r>
        <w:rPr>
          <w:b/>
          <w:u w:val="single"/>
        </w:rPr>
        <w:t>.</w:t>
      </w:r>
      <w:r>
        <w:rPr>
          <w:b/>
          <w:u w:val="single"/>
          <w:lang w:val="en-US"/>
        </w:rPr>
        <w:t>ru</w:t>
      </w:r>
      <w:r>
        <w:rPr>
          <w:b/>
          <w:u w:val="single"/>
        </w:rPr>
        <w:t>_________</w:t>
      </w:r>
    </w:p>
    <w:p>
      <w:pPr>
        <w:pStyle w:val="style28"/>
        <w:spacing w:after="0" w:before="0"/>
        <w:contextualSpacing/>
      </w:pPr>
      <w:r>
        <w:rPr/>
      </w:r>
    </w:p>
    <w:p>
      <w:pPr>
        <w:pStyle w:val="style28"/>
        <w:spacing w:after="0" w:before="0"/>
        <w:contextualSpacing/>
      </w:pPr>
      <w:r>
        <w:rPr/>
      </w:r>
    </w:p>
    <w:p>
      <w:pPr>
        <w:pStyle w:val="style28"/>
        <w:spacing w:after="0" w:before="0"/>
        <w:contextualSpacing/>
      </w:pPr>
      <w:r>
        <w:rPr/>
      </w:r>
    </w:p>
    <w:p>
      <w:pPr>
        <w:pStyle w:val="style28"/>
        <w:spacing w:after="0" w:before="0"/>
        <w:contextualSpacing/>
      </w:pPr>
      <w:r>
        <w:rPr/>
      </w:r>
    </w:p>
    <w:p>
      <w:pPr>
        <w:pStyle w:val="style28"/>
        <w:spacing w:after="0" w:before="0"/>
        <w:contextualSpacing/>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Fonts w:ascii="TimesNewRoman,Bold" w:cs="TimesNewRoman,Bold" w:hAnsi="TimesNewRoman,Bold"/>
          <w:b/>
          <w:bCs/>
          <w:sz w:val="28"/>
          <w:szCs w:val="28"/>
        </w:rPr>
        <w:t>ОТЧЕТ</w:t>
      </w:r>
    </w:p>
    <w:p>
      <w:pPr>
        <w:pStyle w:val="style28"/>
        <w:spacing w:after="0" w:before="0"/>
        <w:contextualSpacing/>
        <w:jc w:val="center"/>
      </w:pPr>
      <w:r>
        <w:rPr>
          <w:rFonts w:ascii="TimesNewRoman,Bold" w:cs="TimesNewRoman,Bold" w:hAnsi="TimesNewRoman,Bold"/>
          <w:b/>
          <w:bCs/>
          <w:sz w:val="28"/>
          <w:szCs w:val="28"/>
        </w:rPr>
        <w:t>о результатах самообследования</w:t>
      </w:r>
    </w:p>
    <w:p>
      <w:pPr>
        <w:pStyle w:val="style28"/>
        <w:spacing w:after="0" w:before="0"/>
        <w:contextualSpacing/>
        <w:jc w:val="center"/>
      </w:pPr>
      <w:r>
        <w:rPr>
          <w:rFonts w:ascii="TimesNewRoman,Bold" w:cs="TimesNewRoman,Bold" w:hAnsi="TimesNewRoman,Bold"/>
          <w:b/>
          <w:bCs/>
          <w:sz w:val="28"/>
          <w:szCs w:val="28"/>
        </w:rPr>
        <w:t>муниципального бюджетного учреждения</w:t>
      </w:r>
    </w:p>
    <w:p>
      <w:pPr>
        <w:pStyle w:val="style28"/>
        <w:spacing w:after="0" w:before="0"/>
        <w:contextualSpacing/>
        <w:jc w:val="center"/>
      </w:pPr>
      <w:r>
        <w:rPr>
          <w:rFonts w:ascii="TimesNewRoman,Bold" w:cs="TimesNewRoman,Bold" w:hAnsi="TimesNewRoman,Bold"/>
          <w:b/>
          <w:bCs/>
          <w:sz w:val="28"/>
          <w:szCs w:val="28"/>
        </w:rPr>
        <w:t xml:space="preserve">дополнительного образования </w:t>
      </w:r>
    </w:p>
    <w:p>
      <w:pPr>
        <w:pStyle w:val="style28"/>
        <w:spacing w:after="0" w:before="0"/>
        <w:contextualSpacing/>
        <w:jc w:val="center"/>
      </w:pPr>
      <w:r>
        <w:rPr>
          <w:rFonts w:ascii="TimesNewRoman,Bold" w:cs="TimesNewRoman,Bold" w:hAnsi="TimesNewRoman,Bold"/>
          <w:b/>
          <w:bCs/>
          <w:sz w:val="28"/>
          <w:szCs w:val="28"/>
        </w:rPr>
        <w:t>Алексеевская детская музыкальная школа</w:t>
      </w:r>
    </w:p>
    <w:p>
      <w:pPr>
        <w:pStyle w:val="style28"/>
        <w:spacing w:after="0" w:before="0"/>
        <w:contextualSpacing/>
        <w:jc w:val="center"/>
      </w:pPr>
      <w:r>
        <w:rPr>
          <w:b/>
        </w:rPr>
        <w:t>202</w:t>
      </w:r>
      <w:r>
        <w:rPr>
          <w:b/>
        </w:rPr>
        <w:t>0</w:t>
      </w:r>
      <w:r>
        <w:rPr>
          <w:b/>
        </w:rPr>
        <w:t xml:space="preserve"> год</w:t>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t>с. Алексеевка</w:t>
      </w:r>
    </w:p>
    <w:p>
      <w:pPr>
        <w:pStyle w:val="style28"/>
        <w:spacing w:after="0" w:before="0"/>
        <w:contextualSpacing/>
        <w:jc w:val="center"/>
      </w:pPr>
      <w:r>
        <w:rPr>
          <w:rFonts w:ascii="TimesNewRoman,Bold" w:cs="TimesNewRoman,Bold" w:hAnsi="TimesNewRoman,Bold"/>
          <w:b/>
          <w:bCs/>
        </w:rPr>
        <w:t>I.ВВЕДЕНИЕ</w:t>
      </w:r>
    </w:p>
    <w:p>
      <w:pPr>
        <w:pStyle w:val="style28"/>
        <w:spacing w:line="360" w:lineRule="auto"/>
        <w:ind w:firstLine="708" w:left="0" w:right="0"/>
        <w:jc w:val="both"/>
      </w:pPr>
      <w:r>
        <w:rPr>
          <w:rFonts w:ascii="TimesNewRoman" w:cs="TimesNewRoman" w:hAnsi="TimesNewRoman"/>
        </w:rPr>
        <w:t>Самообследование муниципального бюджетного учреждения дополнительного образования  Алексеевская детская музыкальная школа  (далее – Школа) проводилось в соответствии с Федеральным законом Российской Федерации «Об образовании в Российской Федерации» от 29.12.2012 N 273-ФЗ, Приказом Минобрнауки России от 14.06.2013 № 462 «Об утверждении Порядка проведения самообследования образовательной организацией», Приказом Минобрнауки России от 10.12.2013 № 1324 «Об утверждении показателей деятельности образовательной организации, подлежащей самообследованию», нормативными приказами и письмами Министерства образования и науки Российской Федерации, Министерства культуры Российской Федерации.</w:t>
      </w:r>
    </w:p>
    <w:p>
      <w:pPr>
        <w:pStyle w:val="style28"/>
        <w:spacing w:line="360" w:lineRule="auto"/>
        <w:ind w:firstLine="708" w:left="0" w:right="0"/>
        <w:jc w:val="both"/>
      </w:pPr>
      <w:r>
        <w:rPr>
          <w:rFonts w:ascii="TimesNewRoman" w:cs="TimesNewRoman" w:hAnsi="TimesNewRoman"/>
        </w:rPr>
        <w:t xml:space="preserve">Отчет за </w:t>
      </w:r>
      <w:bookmarkStart w:id="0" w:name="_GoBack"/>
      <w:bookmarkEnd w:id="0"/>
      <w:r>
        <w:rPr>
          <w:rFonts w:ascii="TimesNewRoman" w:cs="TimesNewRoman" w:hAnsi="TimesNewRoman"/>
        </w:rPr>
        <w:t>202</w:t>
      </w:r>
      <w:r>
        <w:rPr>
          <w:rFonts w:ascii="TimesNewRoman" w:cs="TimesNewRoman" w:hAnsi="TimesNewRoman"/>
        </w:rPr>
        <w:t>0</w:t>
      </w:r>
      <w:r>
        <w:rPr>
          <w:rFonts w:ascii="TimesNewRoman" w:cs="TimesNewRoman" w:hAnsi="TimesNewRoman"/>
        </w:rPr>
        <w:t xml:space="preserve"> год составлен по материалам самообследования деятельности МБУ ДО Алексеевская ДМШ.</w:t>
      </w:r>
    </w:p>
    <w:p>
      <w:pPr>
        <w:pStyle w:val="style28"/>
        <w:spacing w:line="360" w:lineRule="auto"/>
        <w:ind w:firstLine="708" w:left="0" w:right="0"/>
      </w:pPr>
      <w:r>
        <w:rPr>
          <w:rFonts w:ascii="TimesNewRoman" w:cs="TimesNewRoman" w:hAnsi="TimesNewRoman"/>
        </w:rPr>
        <w:t>При самообследовании анализировались:</w:t>
      </w:r>
    </w:p>
    <w:p>
      <w:pPr>
        <w:pStyle w:val="style33"/>
        <w:numPr>
          <w:ilvl w:val="0"/>
          <w:numId w:val="1"/>
        </w:numPr>
        <w:spacing w:after="0" w:before="0" w:line="360" w:lineRule="auto"/>
        <w:contextualSpacing/>
      </w:pPr>
      <w:r>
        <w:rPr>
          <w:rFonts w:ascii="TimesNewRoman" w:cs="TimesNewRoman" w:hAnsi="TimesNewRoman"/>
        </w:rPr>
        <w:t>организационно-правовое обеспечение образовательной деятельности;</w:t>
      </w:r>
    </w:p>
    <w:p>
      <w:pPr>
        <w:pStyle w:val="style33"/>
        <w:numPr>
          <w:ilvl w:val="0"/>
          <w:numId w:val="1"/>
        </w:numPr>
        <w:spacing w:after="0" w:before="0" w:line="360" w:lineRule="auto"/>
        <w:contextualSpacing/>
      </w:pPr>
      <w:r>
        <w:rPr>
          <w:rFonts w:ascii="TimesNewRoman" w:cs="TimesNewRoman" w:hAnsi="TimesNewRoman"/>
        </w:rPr>
        <w:t>структура и система управления;</w:t>
      </w:r>
    </w:p>
    <w:p>
      <w:pPr>
        <w:pStyle w:val="style33"/>
        <w:numPr>
          <w:ilvl w:val="0"/>
          <w:numId w:val="1"/>
        </w:numPr>
        <w:spacing w:after="0" w:before="0" w:line="360" w:lineRule="auto"/>
        <w:contextualSpacing/>
      </w:pPr>
      <w:r>
        <w:rPr>
          <w:rFonts w:ascii="TimesNewRoman" w:cs="TimesNewRoman" w:hAnsi="TimesNewRoman"/>
        </w:rPr>
        <w:t>организация образовательного процесса;</w:t>
      </w:r>
    </w:p>
    <w:p>
      <w:pPr>
        <w:pStyle w:val="style33"/>
        <w:numPr>
          <w:ilvl w:val="0"/>
          <w:numId w:val="1"/>
        </w:numPr>
        <w:spacing w:after="0" w:before="0" w:line="360" w:lineRule="auto"/>
        <w:contextualSpacing/>
      </w:pPr>
      <w:r>
        <w:rPr>
          <w:rFonts w:ascii="TimesNewRoman" w:cs="TimesNewRoman" w:hAnsi="TimesNewRoman"/>
        </w:rPr>
        <w:t>качество и подготовка обучающихся.</w:t>
      </w:r>
    </w:p>
    <w:p>
      <w:pPr>
        <w:pStyle w:val="style28"/>
        <w:spacing w:line="360" w:lineRule="auto"/>
        <w:ind w:firstLine="708" w:left="0" w:right="0"/>
        <w:jc w:val="both"/>
      </w:pPr>
      <w:r>
        <w:rPr>
          <w:rFonts w:ascii="TimesNewRoman" w:cs="TimesNewRoman" w:hAnsi="TimesNewRoman"/>
        </w:rPr>
        <w:t>Общая численность учащихся по возрастным группам, показатели концертной и конкурсной деятельности, методическая работа, кадровое обеспечение образовательного процесса по заявленным образовательным программам (качественный состав педагогических кадров), материально-техническая база МБУ ДО Алексеевская  ДМШ   представлены в таблице (приложение 1).</w:t>
      </w:r>
    </w:p>
    <w:p>
      <w:pPr>
        <w:pStyle w:val="style28"/>
      </w:pPr>
      <w:r>
        <w:rPr/>
      </w:r>
    </w:p>
    <w:p>
      <w:pPr>
        <w:pStyle w:val="style28"/>
        <w:spacing w:after="0" w:before="0"/>
        <w:contextualSpacing/>
        <w:jc w:val="both"/>
      </w:pPr>
      <w:r>
        <w:rPr/>
      </w:r>
    </w:p>
    <w:p>
      <w:pPr>
        <w:pStyle w:val="style28"/>
        <w:spacing w:after="0" w:before="0"/>
        <w:contextualSpacing/>
        <w:jc w:val="center"/>
      </w:pPr>
      <w:r>
        <w:rPr>
          <w:rFonts w:ascii="TimesNewRoman,Bold" w:cs="TimesNewRoman,Bold" w:hAnsi="TimesNewRoman,Bold"/>
          <w:b/>
          <w:bCs/>
        </w:rPr>
        <w:t xml:space="preserve">II. ОРГАНИЗАЦИОННО-ПРАВОВОЕ ОБЕСПЕЧЕНИЕ </w:t>
      </w:r>
    </w:p>
    <w:p>
      <w:pPr>
        <w:pStyle w:val="style28"/>
        <w:spacing w:after="0" w:before="0"/>
        <w:contextualSpacing/>
        <w:jc w:val="center"/>
      </w:pPr>
      <w:r>
        <w:rPr>
          <w:rFonts w:ascii="TimesNewRoman,Bold" w:cs="TimesNewRoman,Bold" w:hAnsi="TimesNewRoman,Bold"/>
          <w:b/>
          <w:bCs/>
        </w:rPr>
        <w:t xml:space="preserve">ОБРАЗОВАТЕЛЬНОЙ ДЕЯТЕЛЬНОСТИ </w:t>
      </w:r>
    </w:p>
    <w:p>
      <w:pPr>
        <w:pStyle w:val="style28"/>
        <w:spacing w:line="360" w:lineRule="auto"/>
        <w:ind w:firstLine="709" w:left="0" w:right="0"/>
        <w:jc w:val="both"/>
      </w:pPr>
      <w:r>
        <w:rPr>
          <w:rFonts w:ascii="TimesNewRoman" w:cs="TimesNewRoman" w:hAnsi="TimesNewRoman"/>
          <w:b/>
          <w:u w:val="single"/>
        </w:rPr>
        <w:t>2.1. Наличие свидетельств:</w:t>
      </w:r>
    </w:p>
    <w:p>
      <w:pPr>
        <w:pStyle w:val="style33"/>
        <w:numPr>
          <w:ilvl w:val="0"/>
          <w:numId w:val="2"/>
        </w:numPr>
        <w:spacing w:after="0" w:before="0" w:line="360" w:lineRule="auto"/>
        <w:contextualSpacing/>
        <w:jc w:val="both"/>
      </w:pPr>
      <w:r>
        <w:rPr>
          <w:rFonts w:ascii="TimesNewRoman" w:cs="TimesNewRoman" w:hAnsi="TimesNewRoman"/>
        </w:rPr>
        <w:t>Свидетельство о внесении записи в Единый государственный реестр юридических лиц о юридическом лице, зарегистрированном до 1 июля 2002 года, серия 63 № 006265884, выдано заместителем начальника отдела правового обеспечения при ГРИФНС РФ по Красноглинскому району г. Самара 18.10.2000. Присвоен основной государственный регистрационный номер 1026303859746;</w:t>
      </w:r>
    </w:p>
    <w:p>
      <w:pPr>
        <w:pStyle w:val="style33"/>
        <w:numPr>
          <w:ilvl w:val="0"/>
          <w:numId w:val="2"/>
        </w:numPr>
        <w:spacing w:after="0" w:before="0" w:line="360" w:lineRule="auto"/>
        <w:contextualSpacing/>
        <w:jc w:val="both"/>
      </w:pPr>
      <w:r>
        <w:rPr>
          <w:rFonts w:ascii="TimesNewRoman" w:cs="TimesNewRoman" w:hAnsi="TimesNewRoman"/>
        </w:rPr>
        <w:t>Лист записи Единого государственный реестр юридических лиц в отношении юридического лица МБУ ДО Алексеевская ДМШ, основной государственный номер (ОГРН) 1026303859746 от 03.09.2016 года;</w:t>
      </w:r>
    </w:p>
    <w:p>
      <w:pPr>
        <w:pStyle w:val="style33"/>
        <w:numPr>
          <w:ilvl w:val="0"/>
          <w:numId w:val="2"/>
        </w:numPr>
        <w:spacing w:after="0" w:before="0" w:line="360" w:lineRule="auto"/>
        <w:contextualSpacing/>
        <w:jc w:val="both"/>
      </w:pPr>
      <w:r>
        <w:rPr>
          <w:rFonts w:ascii="TimesNewRoman" w:cs="TimesNewRoman" w:hAnsi="TimesNewRoman"/>
        </w:rPr>
        <w:t>ИНН/КПП: 6361005897/636101001.</w:t>
      </w:r>
    </w:p>
    <w:p>
      <w:pPr>
        <w:pStyle w:val="style28"/>
        <w:spacing w:line="360" w:lineRule="auto"/>
        <w:ind w:firstLine="709" w:left="0" w:right="0"/>
        <w:jc w:val="both"/>
      </w:pPr>
      <w:r>
        <w:rPr>
          <w:rFonts w:ascii="TimesNewRoman" w:cs="TimesNewRoman" w:hAnsi="TimesNewRoman"/>
          <w:b/>
          <w:u w:val="single"/>
        </w:rPr>
        <w:t>2.2. Юридический адрес: МБУ ДО Алексеевская ДМШ</w:t>
      </w:r>
    </w:p>
    <w:p>
      <w:pPr>
        <w:pStyle w:val="style28"/>
        <w:spacing w:line="360" w:lineRule="auto"/>
        <w:ind w:firstLine="708" w:left="0" w:right="0"/>
        <w:jc w:val="both"/>
      </w:pPr>
      <w:r>
        <w:rPr>
          <w:rFonts w:ascii="TimesNewRoman" w:cs="TimesNewRoman" w:hAnsi="TimesNewRoman"/>
        </w:rPr>
        <w:t xml:space="preserve">446640, РФ, Самарская область,  Алексеевский  район, село Алексеевка , ул. Школьная, д.2;  </w:t>
      </w:r>
      <w:r>
        <w:rPr>
          <w:rFonts w:ascii="TimesNewRoman" w:cs="TimesNewRoman" w:hAnsi="TimesNewRoman"/>
          <w:lang w:val="en-US"/>
        </w:rPr>
        <w:t>e</w:t>
      </w:r>
      <w:r>
        <w:rPr>
          <w:rFonts w:ascii="TimesNewRoman" w:cs="TimesNewRoman" w:hAnsi="TimesNewRoman"/>
        </w:rPr>
        <w:t>-</w:t>
      </w:r>
      <w:r>
        <w:rPr>
          <w:rFonts w:ascii="TimesNewRoman" w:cs="TimesNewRoman" w:hAnsi="TimesNewRoman"/>
          <w:lang w:val="en-US"/>
        </w:rPr>
        <w:t>mail</w:t>
      </w:r>
      <w:r>
        <w:rPr>
          <w:rFonts w:ascii="TimesNewRoman" w:cs="TimesNewRoman" w:hAnsi="TimesNewRoman"/>
        </w:rPr>
        <w:t xml:space="preserve"> </w:t>
      </w:r>
      <w:hyperlink r:id="rId2">
        <w:r>
          <w:rPr>
            <w:rStyle w:val="style16"/>
            <w:rFonts w:ascii="TimesNewRoman" w:cs="TimesNewRoman" w:hAnsi="TimesNewRoman"/>
            <w:lang w:val="en-US"/>
          </w:rPr>
          <w:t>shaposhnikova</w:t>
        </w:r>
        <w:r>
          <w:rPr>
            <w:rStyle w:val="style16"/>
            <w:rFonts w:ascii="TimesNewRoman" w:cs="TimesNewRoman" w:hAnsi="TimesNewRoman"/>
          </w:rPr>
          <w:t>676@</w:t>
        </w:r>
        <w:r>
          <w:rPr>
            <w:rStyle w:val="style16"/>
            <w:rFonts w:ascii="TimesNewRoman" w:cs="TimesNewRoman" w:hAnsi="TimesNewRoman"/>
            <w:lang w:val="en-US"/>
          </w:rPr>
          <w:t>mail</w:t>
        </w:r>
        <w:r>
          <w:rPr>
            <w:rStyle w:val="style16"/>
            <w:rFonts w:ascii="TimesNewRoman" w:cs="TimesNewRoman" w:hAnsi="TimesNewRoman"/>
          </w:rPr>
          <w:t>.</w:t>
        </w:r>
        <w:r>
          <w:rPr>
            <w:rStyle w:val="style16"/>
            <w:rFonts w:ascii="TimesNewRoman" w:cs="TimesNewRoman" w:hAnsi="TimesNewRoman"/>
            <w:lang w:val="en-US"/>
          </w:rPr>
          <w:t>ru</w:t>
        </w:r>
      </w:hyperlink>
      <w:r>
        <w:rPr>
          <w:rFonts w:ascii="TimesNewRoman" w:cs="TimesNewRoman" w:hAnsi="TimesNewRoman"/>
          <w:u w:val="single"/>
        </w:rPr>
        <w:t xml:space="preserve"> </w:t>
      </w:r>
    </w:p>
    <w:p>
      <w:pPr>
        <w:pStyle w:val="style28"/>
        <w:spacing w:line="360" w:lineRule="auto"/>
        <w:ind w:firstLine="708" w:left="0" w:right="0"/>
        <w:jc w:val="both"/>
      </w:pPr>
      <w:r>
        <w:rPr>
          <w:rFonts w:ascii="TimesNewRoman" w:cs="TimesNewRoman" w:hAnsi="TimesNewRoman"/>
          <w:b/>
          <w:u w:val="single"/>
        </w:rPr>
        <w:t>2.3. Наличие документов о создании образовательного учреждения</w:t>
      </w:r>
    </w:p>
    <w:p>
      <w:pPr>
        <w:pStyle w:val="style28"/>
        <w:spacing w:line="360" w:lineRule="auto"/>
        <w:jc w:val="both"/>
      </w:pPr>
      <w:r>
        <w:rPr>
          <w:rFonts w:ascii="TimesNewRoman" w:cs="TimesNewRoman" w:hAnsi="TimesNewRoman"/>
        </w:rPr>
        <w:t>- Решение Исполкома районного совета депутатов трудящихся № 175 от 06.07.1968 года.</w:t>
      </w:r>
    </w:p>
    <w:p>
      <w:pPr>
        <w:pStyle w:val="style28"/>
        <w:spacing w:line="360" w:lineRule="auto"/>
        <w:jc w:val="both"/>
      </w:pPr>
      <w:r>
        <w:rPr>
          <w:rFonts w:ascii="TimesNewRoman" w:cs="TimesNewRoman" w:hAnsi="TimesNewRoman"/>
          <w:b/>
          <w:u w:val="single"/>
        </w:rPr>
        <w:t>2.4. Наличие локальных актов:</w:t>
      </w:r>
    </w:p>
    <w:p>
      <w:pPr>
        <w:pStyle w:val="style28"/>
        <w:spacing w:line="360" w:lineRule="auto"/>
        <w:jc w:val="both"/>
      </w:pPr>
      <w:r>
        <w:rPr>
          <w:rFonts w:ascii="TimesNewRoman" w:cs="TimesNewRoman" w:hAnsi="TimesNewRoman"/>
        </w:rPr>
        <w:t>Локальными актами, регламентирующими деятельность учреждения, являются:</w:t>
      </w:r>
    </w:p>
    <w:p>
      <w:pPr>
        <w:pStyle w:val="style33"/>
        <w:numPr>
          <w:ilvl w:val="0"/>
          <w:numId w:val="3"/>
        </w:numPr>
        <w:spacing w:after="0" w:before="0" w:line="360" w:lineRule="auto"/>
        <w:contextualSpacing/>
        <w:jc w:val="both"/>
      </w:pPr>
      <w:r>
        <w:rPr>
          <w:rFonts w:ascii="TimesNewRoman" w:cs="TimesNewRoman" w:hAnsi="TimesNewRoman"/>
        </w:rPr>
        <w:t>Устав (утвержден постановлением администрации муниципального района Алексеевский  Самарской области от 07.12.2015 № 227)</w:t>
      </w:r>
    </w:p>
    <w:p>
      <w:pPr>
        <w:pStyle w:val="style33"/>
        <w:spacing w:after="0" w:before="0" w:line="360" w:lineRule="auto"/>
        <w:contextualSpacing/>
        <w:jc w:val="both"/>
      </w:pPr>
      <w:r>
        <w:rPr/>
      </w:r>
    </w:p>
    <w:p>
      <w:pPr>
        <w:pStyle w:val="style28"/>
        <w:spacing w:line="360" w:lineRule="auto"/>
        <w:jc w:val="center"/>
      </w:pPr>
      <w:r>
        <w:rPr>
          <w:rFonts w:ascii="TimesNewRoman" w:cs="TimesNewRoman" w:hAnsi="TimesNewRoman"/>
          <w:b/>
        </w:rPr>
        <w:t>Документы, регламентирующие вопросы организации образовательного процесса и отношения образовательного учреждения с работниками</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правилах приема и порядке индивидуального отбора поступающих в целях обучения по дополнительным предпрофессиональным общеобразовательным программам в области искусства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 xml:space="preserve">Положение о комиссии по индивидуальному отбору поступающих в целях обучения по дополнительным общеобразовательным предпрофессиональным программам в МБУ ДО Алексеевская ДМШ </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приемной комиссии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апелляционной комиссии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приеме обучающихся на дополнительные общеразвивающие программы обучения в области искусства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Порядок ознакомления участников образовательного процесса с документами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регламентации и оформлении возникновения, приостановления и прекращения отношений между МБУ ДО Алексеевская ДМШ и обучающимися и (или) их родителями (законными представителями)</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изменения образовательных отношений между МБУ ДО Алексеевская ДМШ  и обучающимися и (или) их родителями (законными представителями) (утв. 11.01.2016г)</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 устанавливающим  язык получения образования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режиме занятия обучающихся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Правила поведения обучающихся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Порядок посещения обучающимися мероприятий в   МБУ ДО Алексеевска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организации обучения по индивидуальным учебным планам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отчисления, восстановления и переводе учащихся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перевода обучающихся с одной дополнительной образовательной программы в области искусств на другую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форме получения образования и форме обучения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сокращенном сроке обучения при обучении по дополнительным предпрофессиональным общеобразовательным программам в области  искусства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организации образовательной деятельности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формах периодичности и  порядке текущего контроля успеваемости,  промежуточной аттестации обучающихся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осуществлении индивидуального учета результатов освоения обучающимися образовательных программ и хранения в архивах информации об этих результатах на бумажных и (или) электронных носителях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и формах проведения итоговой аттестации завершающей освоение дополнительных предпрофессиональных общеобразовательных программ в области искусств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и формах проведения итоговой аттестации завершающей освоение дополнительных общеразвивающих  образовательных программ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выдачи свидетельства об освоении дополнительных предпрофессиональных общеобразовательных программ в области искусств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порядке выдачи документа об обучении лицам, освоившим дополнительные общеразвивающие программы в области искусства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Порядок выдачи справки  об обучении или периоде обучения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внутренней системе оценки качества образования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педагогическом совете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Порядок освоения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оказании платных образовательных услуг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конфликтной комиссии по урегулированию споров между участниками образовательных отношений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официальном сайте в сети Интернет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Коллективный договор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аттестации преподавателей на соответствие занимаемой должности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методическом объединении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Правила внутреннего трудового распорядка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защите, хранении и передаче персональных данных работников МБУ ДО Алексеевска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независимой оценке качества образования 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об общем собрании работников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Положение о кодексе профессиональной этики сотрудников МБУ ДО Алексеевская ДМШ</w:t>
      </w:r>
    </w:p>
    <w:p>
      <w:pPr>
        <w:pStyle w:val="style33"/>
        <w:numPr>
          <w:ilvl w:val="0"/>
          <w:numId w:val="3"/>
        </w:numPr>
        <w:tabs>
          <w:tab w:leader="none" w:pos="993" w:val="left"/>
        </w:tabs>
        <w:spacing w:after="0" w:before="0" w:line="360" w:lineRule="auto"/>
        <w:ind w:hanging="360" w:left="0" w:right="0"/>
        <w:contextualSpacing/>
        <w:jc w:val="both"/>
      </w:pPr>
      <w:r>
        <w:rPr>
          <w:rFonts w:ascii="TimesNewRoman" w:cs="TimesNewRoman" w:hAnsi="TimesNewRoman"/>
        </w:rPr>
        <w:t xml:space="preserve">Положение о порядке привлечения, расходования и учёта добровольных пожертвований физических и (или) юридических лиц на развитие МБУ ДО Алексеевская ДМШ </w:t>
      </w:r>
    </w:p>
    <w:p>
      <w:pPr>
        <w:pStyle w:val="style28"/>
        <w:spacing w:line="360" w:lineRule="auto"/>
        <w:jc w:val="both"/>
      </w:pPr>
      <w:r>
        <w:rPr>
          <w:rFonts w:ascii="TimesNewRoman" w:cs="TimesNewRoman" w:hAnsi="TimesNewRoman"/>
          <w:b/>
        </w:rPr>
        <w:t>Выводы:</w:t>
      </w:r>
    </w:p>
    <w:p>
      <w:pPr>
        <w:pStyle w:val="style28"/>
        <w:spacing w:line="360" w:lineRule="auto"/>
        <w:ind w:firstLine="708" w:left="0" w:right="0"/>
        <w:jc w:val="both"/>
      </w:pPr>
      <w:r>
        <w:rPr>
          <w:rFonts w:ascii="TimesNewRoman" w:cs="TimesNewRoman" w:hAnsi="TimesNewRoman"/>
          <w:b/>
        </w:rPr>
        <w:t>МБУ ДО Алексеевская ДМШ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pPr>
        <w:pStyle w:val="style28"/>
        <w:spacing w:after="0" w:before="0"/>
        <w:contextualSpacing/>
        <w:jc w:val="center"/>
      </w:pPr>
      <w:r>
        <w:rPr/>
      </w:r>
    </w:p>
    <w:p>
      <w:pPr>
        <w:pStyle w:val="style28"/>
        <w:spacing w:after="0" w:before="0"/>
        <w:contextualSpacing/>
        <w:jc w:val="center"/>
      </w:pPr>
      <w:r>
        <w:rPr>
          <w:rFonts w:ascii="TimesNewRoman,BoldItalic" w:cs="TimesNewRoman,BoldItalic" w:hAnsi="TimesNewRoman,BoldItalic"/>
          <w:b/>
          <w:bCs/>
          <w:iCs/>
        </w:rPr>
        <w:t>III. СТРУКТУРА И СИСТЕМА УПРАВЛЕНИЯ</w:t>
      </w:r>
    </w:p>
    <w:p>
      <w:pPr>
        <w:pStyle w:val="style28"/>
        <w:spacing w:after="0" w:before="0"/>
        <w:ind w:firstLine="708" w:left="0" w:right="0"/>
        <w:contextualSpacing/>
      </w:pPr>
      <w:r>
        <w:rPr>
          <w:rFonts w:ascii="Calibri-Bold" w:cs="Calibri-Bold" w:hAnsi="Calibri-Bold"/>
          <w:b/>
          <w:bCs/>
        </w:rPr>
        <w:t xml:space="preserve">3. </w:t>
      </w:r>
      <w:r>
        <w:rPr>
          <w:rFonts w:ascii="TimesNewRoman,Bold" w:cs="TimesNewRoman,Bold" w:hAnsi="TimesNewRoman,Bold"/>
          <w:b/>
          <w:bCs/>
        </w:rPr>
        <w:t>Органы управления школой.</w:t>
      </w:r>
    </w:p>
    <w:p>
      <w:pPr>
        <w:pStyle w:val="style28"/>
        <w:spacing w:line="360" w:lineRule="auto"/>
        <w:ind w:firstLine="708" w:left="0" w:right="0"/>
        <w:jc w:val="both"/>
      </w:pPr>
      <w:r>
        <w:rPr>
          <w:rFonts w:ascii="TimesNewRoman" w:cs="TimesNewRoman" w:hAnsi="TimesNewRoman"/>
          <w:b/>
        </w:rPr>
        <w:t>3.1. Учредитель</w:t>
      </w:r>
    </w:p>
    <w:p>
      <w:pPr>
        <w:pStyle w:val="style28"/>
        <w:spacing w:line="360" w:lineRule="auto"/>
        <w:jc w:val="both"/>
      </w:pPr>
      <w:r>
        <w:rPr>
          <w:rFonts w:ascii="TimesNewRoman" w:cs="TimesNewRoman" w:hAnsi="TimesNewRoman"/>
        </w:rPr>
        <w:t xml:space="preserve">Муниципальный район   Алексеевский </w:t>
      </w:r>
    </w:p>
    <w:p>
      <w:pPr>
        <w:pStyle w:val="style28"/>
        <w:spacing w:line="360" w:lineRule="auto"/>
        <w:jc w:val="both"/>
      </w:pPr>
      <w:r>
        <w:rPr>
          <w:rFonts w:ascii="TimesNewRoman" w:cs="TimesNewRoman" w:hAnsi="TimesNewRoman"/>
        </w:rPr>
        <w:t>Функции и полномочия учредителя Школы осуществляет Администрация муниципального района Алексеевский  Самарской области, находящаяся по адресу:</w:t>
      </w:r>
    </w:p>
    <w:p>
      <w:pPr>
        <w:pStyle w:val="style28"/>
        <w:spacing w:line="360" w:lineRule="auto"/>
        <w:jc w:val="both"/>
      </w:pPr>
      <w:r>
        <w:rPr>
          <w:rFonts w:ascii="TimesNewRoman" w:cs="TimesNewRoman" w:hAnsi="TimesNewRoman"/>
        </w:rPr>
        <w:t>446640, Самарская область, Алексеевский  район, село Алексеевка, ул. Советская, д.7</w:t>
      </w:r>
    </w:p>
    <w:p>
      <w:pPr>
        <w:pStyle w:val="style28"/>
        <w:spacing w:line="360" w:lineRule="auto"/>
        <w:jc w:val="both"/>
      </w:pPr>
      <w:r>
        <w:rPr>
          <w:rFonts w:ascii="TimesNewRoman" w:cs="TimesNewRoman" w:hAnsi="TimesNewRoman"/>
        </w:rPr>
        <w:t>Время работы: Пн-Пт: с 8.00-17.00   обед: 12.00-13.00</w:t>
      </w:r>
    </w:p>
    <w:p>
      <w:pPr>
        <w:pStyle w:val="style28"/>
        <w:spacing w:line="360" w:lineRule="auto"/>
        <w:jc w:val="both"/>
      </w:pPr>
      <w:r>
        <w:rPr>
          <w:rFonts w:ascii="TimesNewRoman" w:cs="TimesNewRoman" w:hAnsi="TimesNewRoman"/>
        </w:rPr>
        <w:t>телефон:  8(84671)22849   адрес электронной почты:</w:t>
      </w:r>
      <w:hyperlink r:id="rId3">
        <w:r>
          <w:rPr>
            <w:rStyle w:val="style16"/>
            <w:rFonts w:ascii="Arial" w:cs="Arial" w:hAnsi="Arial"/>
            <w:sz w:val="21"/>
            <w:szCs w:val="21"/>
            <w:shd w:fill="FFFFFF" w:val="clear"/>
            <w:lang w:val="en-US"/>
          </w:rPr>
          <w:t>adm</w:t>
        </w:r>
        <w:r>
          <w:rPr>
            <w:rStyle w:val="style16"/>
            <w:rFonts w:ascii="Arial" w:cs="Arial" w:hAnsi="Arial"/>
            <w:sz w:val="21"/>
            <w:szCs w:val="21"/>
            <w:shd w:fill="FFFFFF" w:val="clear"/>
          </w:rPr>
          <w:t>@</w:t>
        </w:r>
        <w:r>
          <w:rPr>
            <w:rStyle w:val="style16"/>
            <w:rFonts w:ascii="Arial" w:cs="Arial" w:hAnsi="Arial"/>
            <w:sz w:val="21"/>
            <w:szCs w:val="21"/>
            <w:shd w:fill="FFFFFF" w:val="clear"/>
            <w:lang w:val="en-US"/>
          </w:rPr>
          <w:t>alexadm</w:t>
        </w:r>
        <w:r>
          <w:rPr>
            <w:rStyle w:val="style16"/>
            <w:rFonts w:ascii="Arial" w:cs="Arial" w:hAnsi="Arial"/>
            <w:sz w:val="21"/>
            <w:szCs w:val="21"/>
            <w:shd w:fill="FFFFFF" w:val="clear"/>
          </w:rPr>
          <w:t>63.</w:t>
        </w:r>
        <w:r>
          <w:rPr>
            <w:rStyle w:val="style16"/>
            <w:rFonts w:ascii="Arial" w:cs="Arial" w:hAnsi="Arial"/>
            <w:sz w:val="21"/>
            <w:szCs w:val="21"/>
            <w:shd w:fill="FFFFFF" w:val="clear"/>
            <w:lang w:val="en-US"/>
          </w:rPr>
          <w:t>ru</w:t>
        </w:r>
      </w:hyperlink>
    </w:p>
    <w:p>
      <w:pPr>
        <w:pStyle w:val="style28"/>
        <w:spacing w:line="360" w:lineRule="auto"/>
        <w:ind w:firstLine="708" w:left="0" w:right="0"/>
        <w:jc w:val="both"/>
      </w:pPr>
      <w:r>
        <w:rPr>
          <w:rFonts w:ascii="TimesNewRoman" w:cs="TimesNewRoman" w:hAnsi="TimesNewRoman"/>
          <w:b/>
        </w:rPr>
        <w:t>3.2. Система управления учреждения.</w:t>
      </w:r>
    </w:p>
    <w:p>
      <w:pPr>
        <w:pStyle w:val="style28"/>
        <w:spacing w:line="360" w:lineRule="auto"/>
        <w:jc w:val="both"/>
      </w:pPr>
      <w:r>
        <w:rPr>
          <w:rFonts w:ascii="TimesNewRoman" w:cs="TimesNewRoman" w:hAnsi="TimesNewRoman"/>
        </w:rPr>
        <w:t>Управление ДМШ строится на принципах единоначалия и самоуправления. Формами самоуправления ДМШ являются Общее собрание трудового коллектива, Педагогический совет, Методический совет, Совет школы.</w:t>
      </w:r>
    </w:p>
    <w:p>
      <w:pPr>
        <w:pStyle w:val="style28"/>
        <w:spacing w:line="360" w:lineRule="auto"/>
        <w:ind w:firstLine="708" w:left="0" w:right="0"/>
        <w:jc w:val="both"/>
      </w:pPr>
      <w:r>
        <w:rPr>
          <w:rFonts w:ascii="TimesNewRoman" w:cs="TimesNewRoman" w:hAnsi="TimesNewRoman"/>
          <w:b/>
        </w:rPr>
        <w:t>Общее собрание трудового коллектива</w:t>
      </w:r>
      <w:r>
        <w:rPr>
          <w:rFonts w:ascii="TimesNewRoman" w:cs="TimesNewRoman" w:hAnsi="TimesNewRoman"/>
        </w:rPr>
        <w:t xml:space="preserve"> составляют все работники.</w:t>
      </w:r>
    </w:p>
    <w:p>
      <w:pPr>
        <w:pStyle w:val="style28"/>
        <w:spacing w:line="360" w:lineRule="auto"/>
        <w:jc w:val="both"/>
      </w:pPr>
      <w:r>
        <w:rPr>
          <w:rFonts w:ascii="TimesNewRoman" w:cs="TimesNewRoman" w:hAnsi="TimesNewRoman"/>
        </w:rPr>
        <w:t>К компетенции общего собрания работников учреждения относится:</w:t>
      </w:r>
    </w:p>
    <w:p>
      <w:pPr>
        <w:pStyle w:val="style33"/>
        <w:numPr>
          <w:ilvl w:val="0"/>
          <w:numId w:val="3"/>
        </w:numPr>
        <w:spacing w:after="0" w:before="0" w:line="360" w:lineRule="auto"/>
        <w:contextualSpacing/>
        <w:jc w:val="both"/>
      </w:pPr>
      <w:r>
        <w:rPr>
          <w:rFonts w:ascii="TimesNewRoman" w:cs="TimesNewRoman" w:hAnsi="TimesNewRoman"/>
        </w:rPr>
        <w:t>обсуждение и принятие коллективного договора, изменений и дополнений, вносимых в коллективный договор;</w:t>
      </w:r>
    </w:p>
    <w:p>
      <w:pPr>
        <w:pStyle w:val="style33"/>
        <w:numPr>
          <w:ilvl w:val="0"/>
          <w:numId w:val="3"/>
        </w:numPr>
        <w:spacing w:after="0" w:before="0" w:line="360" w:lineRule="auto"/>
        <w:contextualSpacing/>
        <w:jc w:val="both"/>
      </w:pPr>
      <w:r>
        <w:rPr>
          <w:rFonts w:ascii="TimesNewRoman" w:cs="TimesNewRoman" w:hAnsi="TimesNewRoman"/>
        </w:rPr>
        <w:t>принятие правил внутреннего трудового распорядка, дополнений и изменений к ним;</w:t>
      </w:r>
    </w:p>
    <w:p>
      <w:pPr>
        <w:pStyle w:val="style33"/>
        <w:numPr>
          <w:ilvl w:val="0"/>
          <w:numId w:val="3"/>
        </w:numPr>
        <w:spacing w:after="0" w:before="0" w:line="360" w:lineRule="auto"/>
        <w:contextualSpacing/>
        <w:jc w:val="both"/>
      </w:pPr>
      <w:r>
        <w:rPr>
          <w:rFonts w:ascii="TimesNewRoman" w:cs="TimesNewRoman" w:hAnsi="TimesNewRoman"/>
        </w:rPr>
        <w:t>избирание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отношений, комиссию по трудовым спорам;</w:t>
      </w:r>
    </w:p>
    <w:p>
      <w:pPr>
        <w:pStyle w:val="style33"/>
        <w:numPr>
          <w:ilvl w:val="0"/>
          <w:numId w:val="3"/>
        </w:numPr>
        <w:spacing w:after="0" w:before="0" w:line="360" w:lineRule="auto"/>
        <w:contextualSpacing/>
        <w:jc w:val="both"/>
      </w:pPr>
      <w:r>
        <w:rPr>
          <w:rFonts w:ascii="TimesNewRoman" w:cs="TimesNewRoman" w:hAnsi="TimesNewRoman"/>
        </w:rPr>
        <w:t>принятие решения о создании первичной профсоюзной организации или иного представительного органа работников;</w:t>
      </w:r>
    </w:p>
    <w:p>
      <w:pPr>
        <w:pStyle w:val="style33"/>
        <w:numPr>
          <w:ilvl w:val="0"/>
          <w:numId w:val="3"/>
        </w:numPr>
        <w:spacing w:after="0" w:before="0" w:line="360" w:lineRule="auto"/>
        <w:contextualSpacing/>
        <w:jc w:val="both"/>
      </w:pPr>
      <w:r>
        <w:rPr>
          <w:rFonts w:ascii="TimesNewRoman" w:cs="TimesNewRoman" w:hAnsi="TimesNewRoman"/>
        </w:rPr>
        <w:t>заслушивание отчета директора учреждения по итогам работы учреждения;</w:t>
      </w:r>
    </w:p>
    <w:p>
      <w:pPr>
        <w:pStyle w:val="style33"/>
        <w:numPr>
          <w:ilvl w:val="0"/>
          <w:numId w:val="3"/>
        </w:numPr>
        <w:spacing w:after="0" w:before="0" w:line="360" w:lineRule="auto"/>
        <w:contextualSpacing/>
        <w:jc w:val="both"/>
      </w:pPr>
      <w:r>
        <w:rPr>
          <w:rFonts w:ascii="TimesNewRoman" w:cs="TimesNewRoman" w:hAnsi="TimesNewRoman"/>
        </w:rPr>
        <w:t>принятие не противоречащих законодательству Российской Федерации и иным нормативным правовым актам решений по другим вопросам деятельности учреждения, не отнесенным к компетенции иных органов управления учреждением.</w:t>
      </w:r>
    </w:p>
    <w:p>
      <w:pPr>
        <w:pStyle w:val="style28"/>
        <w:spacing w:line="360" w:lineRule="auto"/>
        <w:jc w:val="both"/>
      </w:pPr>
      <w:r>
        <w:rPr>
          <w:rFonts w:ascii="TimesNewRoman" w:cs="TimesNewRoman" w:hAnsi="TimesNewRoman"/>
          <w:b/>
        </w:rPr>
        <w:t>Педагогический совет</w:t>
      </w:r>
      <w:r>
        <w:rPr>
          <w:rFonts w:ascii="TimesNewRoman" w:cs="TimesNewRoman" w:hAnsi="TimesNewRoman"/>
        </w:rPr>
        <w:t xml:space="preserve"> созывается не реже 1 раза в учебную четверть. Председателем Педагогического совета является директор ДМШ.</w:t>
      </w:r>
    </w:p>
    <w:p>
      <w:pPr>
        <w:pStyle w:val="style28"/>
        <w:spacing w:line="360" w:lineRule="auto"/>
        <w:jc w:val="both"/>
      </w:pPr>
      <w:r>
        <w:rPr>
          <w:rFonts w:ascii="TimesNewRoman" w:cs="TimesNewRoman" w:hAnsi="TimesNewRoman"/>
        </w:rPr>
        <w:t>К компетенции педагогического совета относится:</w:t>
      </w:r>
    </w:p>
    <w:p>
      <w:pPr>
        <w:pStyle w:val="style33"/>
        <w:numPr>
          <w:ilvl w:val="0"/>
          <w:numId w:val="4"/>
        </w:numPr>
        <w:spacing w:after="0" w:before="0" w:line="360" w:lineRule="auto"/>
        <w:contextualSpacing/>
        <w:jc w:val="both"/>
      </w:pPr>
      <w:r>
        <w:rPr>
          <w:rFonts w:ascii="TimesNewRoman" w:cs="TimesNewRoman" w:hAnsi="TimesNewRoman"/>
        </w:rPr>
        <w:t>определение стратегии образовательного процесса в учреждении;</w:t>
      </w:r>
    </w:p>
    <w:p>
      <w:pPr>
        <w:pStyle w:val="style33"/>
        <w:numPr>
          <w:ilvl w:val="0"/>
          <w:numId w:val="4"/>
        </w:numPr>
        <w:spacing w:after="0" w:before="0" w:line="360" w:lineRule="auto"/>
        <w:contextualSpacing/>
        <w:jc w:val="both"/>
      </w:pPr>
      <w:r>
        <w:rPr>
          <w:rFonts w:ascii="TimesNewRoman" w:cs="TimesNewRoman" w:hAnsi="TimesNewRoman"/>
        </w:rPr>
        <w:t>выбор и принятие дополнительных общеобразовательных программ в области искусства, основных направлений воспитательной работы и внеучебной деятельности;</w:t>
      </w:r>
    </w:p>
    <w:p>
      <w:pPr>
        <w:pStyle w:val="style33"/>
        <w:numPr>
          <w:ilvl w:val="0"/>
          <w:numId w:val="4"/>
        </w:numPr>
        <w:spacing w:after="0" w:before="0" w:line="360" w:lineRule="auto"/>
        <w:contextualSpacing/>
        <w:jc w:val="both"/>
      </w:pPr>
      <w:r>
        <w:rPr>
          <w:rFonts w:ascii="TimesNewRoman" w:cs="TimesNewRoman" w:hAnsi="TimesNewRoman"/>
        </w:rPr>
        <w:t>осуществление иных полномочий в соответствии с настоящим уставом и локальным нормативным актом учреждения.</w:t>
      </w:r>
    </w:p>
    <w:p>
      <w:pPr>
        <w:pStyle w:val="style28"/>
        <w:spacing w:line="360" w:lineRule="auto"/>
        <w:ind w:firstLine="708" w:left="0" w:right="0"/>
        <w:jc w:val="both"/>
      </w:pPr>
      <w:r>
        <w:rPr>
          <w:rFonts w:ascii="TimesNewRoman" w:cs="TimesNewRoman" w:hAnsi="TimesNewRoman"/>
          <w:b/>
        </w:rPr>
        <w:t>3.3. Руководство учреждения.</w:t>
      </w:r>
    </w:p>
    <w:p>
      <w:pPr>
        <w:pStyle w:val="style28"/>
        <w:spacing w:line="360" w:lineRule="auto"/>
        <w:ind w:firstLine="708" w:left="0" w:right="0"/>
        <w:jc w:val="both"/>
      </w:pPr>
      <w:r>
        <w:rPr>
          <w:rFonts w:ascii="TimesNewRoman" w:cs="TimesNewRoman" w:hAnsi="TimesNewRoman"/>
        </w:rPr>
        <w:t>Общее управление ДМШ состоит в структуризации деятельности, планировании, контроле, учете и анализе результатов деятельности. Управленческая деятельность ДМШ направлена на достижение эффективности и качества реализации образовательных программ.</w:t>
      </w:r>
    </w:p>
    <w:p>
      <w:pPr>
        <w:pStyle w:val="style28"/>
        <w:spacing w:line="360" w:lineRule="auto"/>
        <w:ind w:firstLine="708" w:left="0" w:right="0"/>
        <w:jc w:val="both"/>
      </w:pPr>
      <w:r>
        <w:rPr>
          <w:rFonts w:ascii="TimesNewRoman" w:cs="TimesNewRoman" w:hAnsi="TimesNewRoman"/>
        </w:rPr>
        <w:t>Директор ДМШ – Шапошникова Елена Владимировна.</w:t>
      </w:r>
    </w:p>
    <w:p>
      <w:pPr>
        <w:pStyle w:val="style28"/>
        <w:spacing w:line="360" w:lineRule="auto"/>
        <w:ind w:firstLine="708" w:left="0" w:right="0"/>
        <w:jc w:val="both"/>
      </w:pPr>
      <w:r>
        <w:rPr>
          <w:rFonts w:ascii="TimesNewRoman" w:cs="TimesNewRoman" w:hAnsi="TimesNewRoman"/>
        </w:rPr>
        <w:t>Директор определяет перспективное направление деятельности, руководит всей учебно-воспитательной, методической, концертно-просветительской, художественно-творческой и административно-хозяйственной деятельностью.</w:t>
      </w:r>
    </w:p>
    <w:p>
      <w:pPr>
        <w:pStyle w:val="style28"/>
        <w:spacing w:line="360" w:lineRule="auto"/>
        <w:ind w:firstLine="708" w:left="0" w:right="0"/>
        <w:jc w:val="both"/>
      </w:pPr>
      <w:r>
        <w:rPr>
          <w:rFonts w:ascii="TimesNewRoman" w:cs="TimesNewRoman" w:hAnsi="TimesNewRoman"/>
          <w:b/>
        </w:rPr>
        <w:t>3.4   Наличие отделений и руководители</w:t>
      </w:r>
    </w:p>
    <w:p>
      <w:pPr>
        <w:pStyle w:val="style28"/>
        <w:spacing w:line="360" w:lineRule="auto"/>
        <w:jc w:val="both"/>
      </w:pPr>
      <w:r>
        <w:rPr>
          <w:rFonts w:ascii="TimesNewRoman" w:cs="TimesNewRoman" w:hAnsi="TimesNewRoman"/>
        </w:rPr>
        <w:t>ДМШ имеет следующие музыкальные отделения:</w:t>
      </w:r>
    </w:p>
    <w:p>
      <w:pPr>
        <w:pStyle w:val="style33"/>
        <w:numPr>
          <w:ilvl w:val="0"/>
          <w:numId w:val="5"/>
        </w:numPr>
        <w:spacing w:after="0" w:before="0" w:line="360" w:lineRule="auto"/>
        <w:contextualSpacing/>
        <w:jc w:val="both"/>
      </w:pPr>
      <w:r>
        <w:rPr>
          <w:rFonts w:ascii="TimesNewRoman" w:cs="TimesNewRoman" w:hAnsi="TimesNewRoman"/>
        </w:rPr>
        <w:t>фортепианное и теория  -  заведующий Сысоева Наталья Анатольевна;</w:t>
      </w:r>
    </w:p>
    <w:p>
      <w:pPr>
        <w:pStyle w:val="style33"/>
        <w:numPr>
          <w:ilvl w:val="0"/>
          <w:numId w:val="5"/>
        </w:numPr>
        <w:spacing w:after="0" w:before="0" w:line="360" w:lineRule="auto"/>
        <w:contextualSpacing/>
        <w:jc w:val="both"/>
      </w:pPr>
      <w:r>
        <w:rPr>
          <w:rFonts w:ascii="TimesNewRoman" w:cs="TimesNewRoman" w:hAnsi="TimesNewRoman"/>
        </w:rPr>
        <w:t>народное – заведующий Лухманов Вячеслав Александрович;</w:t>
      </w:r>
    </w:p>
    <w:p>
      <w:pPr>
        <w:pStyle w:val="style33"/>
        <w:numPr>
          <w:ilvl w:val="0"/>
          <w:numId w:val="5"/>
        </w:numPr>
        <w:spacing w:after="0" w:before="0" w:line="360" w:lineRule="auto"/>
        <w:contextualSpacing/>
        <w:jc w:val="both"/>
      </w:pPr>
      <w:r>
        <w:rPr>
          <w:rFonts w:ascii="TimesNewRoman" w:cs="TimesNewRoman" w:hAnsi="TimesNewRoman"/>
        </w:rPr>
        <w:t>хоровое – заведующий Вечканова Инесса Леонидовна.</w:t>
      </w:r>
    </w:p>
    <w:p>
      <w:pPr>
        <w:pStyle w:val="style28"/>
        <w:spacing w:line="360" w:lineRule="auto"/>
        <w:jc w:val="both"/>
      </w:pPr>
      <w:r>
        <w:rPr>
          <w:rFonts w:ascii="TimesNewRoman" w:cs="TimesNewRoman" w:hAnsi="TimesNewRoman"/>
        </w:rPr>
        <w:t>Руководители объединений по согласованию с директором:</w:t>
      </w:r>
    </w:p>
    <w:p>
      <w:pPr>
        <w:pStyle w:val="style28"/>
        <w:spacing w:line="360" w:lineRule="auto"/>
        <w:jc w:val="both"/>
      </w:pPr>
      <w:r>
        <w:rPr>
          <w:rFonts w:ascii="TimesNewRoman" w:cs="TimesNewRoman" w:hAnsi="TimesNewRoman"/>
        </w:rPr>
        <w:tab/>
        <w:t>- организуют проведение промежуточной и итоговой аттестации учащихся;</w:t>
      </w:r>
    </w:p>
    <w:p>
      <w:pPr>
        <w:pStyle w:val="style28"/>
        <w:spacing w:line="360" w:lineRule="auto"/>
        <w:jc w:val="both"/>
      </w:pPr>
      <w:r>
        <w:rPr>
          <w:rFonts w:ascii="TimesNewRoman" w:cs="TimesNewRoman" w:hAnsi="TimesNewRoman"/>
        </w:rPr>
        <w:tab/>
        <w:t>- проводят методические заседания преподавателей;</w:t>
      </w:r>
    </w:p>
    <w:p>
      <w:pPr>
        <w:pStyle w:val="style28"/>
        <w:spacing w:line="360" w:lineRule="auto"/>
        <w:jc w:val="both"/>
      </w:pPr>
      <w:r>
        <w:rPr>
          <w:rFonts w:ascii="TimesNewRoman" w:cs="TimesNewRoman" w:hAnsi="TimesNewRoman"/>
        </w:rPr>
        <w:tab/>
        <w:t>- организуют концерты учащихся для родителей;</w:t>
      </w:r>
    </w:p>
    <w:p>
      <w:pPr>
        <w:pStyle w:val="style28"/>
        <w:spacing w:line="360" w:lineRule="auto"/>
        <w:jc w:val="both"/>
      </w:pPr>
      <w:r>
        <w:rPr>
          <w:rFonts w:ascii="TimesNewRoman" w:cs="TimesNewRoman" w:hAnsi="TimesNewRoman"/>
        </w:rPr>
        <w:tab/>
        <w:t>- участвуют в организации работы по повышению квалификации преподавателей;</w:t>
      </w:r>
    </w:p>
    <w:p>
      <w:pPr>
        <w:pStyle w:val="style28"/>
        <w:spacing w:line="360" w:lineRule="auto"/>
        <w:jc w:val="both"/>
      </w:pPr>
      <w:r>
        <w:rPr>
          <w:rFonts w:ascii="TimesNewRoman" w:cs="TimesNewRoman" w:hAnsi="TimesNewRoman"/>
        </w:rPr>
        <w:tab/>
        <w:t>- ведут документацию, отчитываются о работе отделений на заседаниях Педагогического совета.</w:t>
      </w:r>
    </w:p>
    <w:p>
      <w:pPr>
        <w:pStyle w:val="style28"/>
        <w:jc w:val="both"/>
      </w:pPr>
      <w:r>
        <w:rPr>
          <w:rFonts w:ascii="TimesNewRoman" w:cs="TimesNewRoman" w:hAnsi="TimesNewRoman"/>
          <w:b/>
        </w:rPr>
        <w:t xml:space="preserve">Выводы: </w:t>
      </w:r>
    </w:p>
    <w:p>
      <w:pPr>
        <w:pStyle w:val="style28"/>
        <w:ind w:firstLine="709" w:left="0" w:right="0"/>
        <w:jc w:val="both"/>
      </w:pPr>
      <w:r>
        <w:rPr>
          <w:rFonts w:ascii="TimesNewRoman" w:cs="TimesNewRoman" w:hAnsi="TimesNewRoman"/>
          <w:b/>
        </w:rPr>
        <w:t>В целом структура МБУ ДО Алексеевская ДМШ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pPr>
        <w:pStyle w:val="style28"/>
        <w:ind w:firstLine="709" w:left="0" w:right="0"/>
        <w:jc w:val="both"/>
      </w:pPr>
      <w:r>
        <w:rPr>
          <w:rFonts w:ascii="TimesNewRoman" w:cs="TimesNewRoman" w:hAnsi="TimesNewRoman"/>
          <w:b/>
        </w:rPr>
        <w:t>Собственная нормативная и организационно-распорядительная документация соответствует действующему законодательству РФ.</w:t>
      </w:r>
    </w:p>
    <w:p>
      <w:pPr>
        <w:pStyle w:val="style28"/>
        <w:ind w:firstLine="709" w:left="0" w:right="0"/>
        <w:jc w:val="both"/>
      </w:pPr>
      <w:r>
        <w:rPr>
          <w:rFonts w:ascii="TimesNewRoman" w:cs="TimesNewRoman" w:hAnsi="TimesNewRoman"/>
          <w:b/>
        </w:rPr>
        <w:t>Имеющаяся система взаимодействия обеспечивает жизнедеятельность Школы  и позволяет успешно вести образовательную деятельность в области художественного образования.</w:t>
      </w:r>
    </w:p>
    <w:p>
      <w:pPr>
        <w:pStyle w:val="style34"/>
        <w:shd w:fill="FFFFFF" w:val="clear"/>
      </w:pPr>
      <w:r>
        <w:rPr>
          <w:rFonts w:ascii="Arial" w:cs="Arial" w:hAnsi="Arial"/>
          <w:b/>
          <w:color w:val="52596F"/>
          <w:sz w:val="20"/>
          <w:szCs w:val="20"/>
        </w:rPr>
        <w:t> </w:t>
      </w:r>
    </w:p>
    <w:p>
      <w:pPr>
        <w:pStyle w:val="style28"/>
        <w:spacing w:after="0" w:before="0"/>
        <w:contextualSpacing/>
        <w:jc w:val="center"/>
      </w:pPr>
      <w:r>
        <w:rPr>
          <w:rFonts w:ascii="TimesNewRoman,BoldItalic" w:cs="TimesNewRoman,BoldItalic" w:hAnsi="TimesNewRoman,BoldItalic"/>
          <w:b/>
          <w:bCs/>
          <w:iCs/>
        </w:rPr>
        <w:t>IV. ОРГАНИЗАЦИЯ ОБРАЗОВАТЕЛЬНОГО ПРОЦЕССА</w:t>
      </w:r>
    </w:p>
    <w:p>
      <w:pPr>
        <w:pStyle w:val="style28"/>
        <w:spacing w:after="0" w:before="0"/>
        <w:contextualSpacing/>
      </w:pPr>
      <w:r>
        <w:rPr/>
      </w:r>
    </w:p>
    <w:p>
      <w:pPr>
        <w:pStyle w:val="style28"/>
        <w:spacing w:after="0" w:before="0"/>
        <w:contextualSpacing/>
        <w:jc w:val="both"/>
      </w:pPr>
      <w:r>
        <w:rPr>
          <w:rFonts w:ascii="TimesNewRoman" w:cs="TimesNewRoman" w:hAnsi="TimesNewRoman"/>
          <w:b/>
          <w:u w:val="single"/>
        </w:rPr>
        <w:t>4.1. Организация образовательного процесса.</w:t>
      </w:r>
    </w:p>
    <w:p>
      <w:pPr>
        <w:pStyle w:val="style28"/>
        <w:spacing w:after="0" w:before="0"/>
        <w:ind w:firstLine="708" w:left="0" w:right="0"/>
        <w:contextualSpacing/>
        <w:jc w:val="both"/>
      </w:pPr>
      <w:r>
        <w:rPr>
          <w:rFonts w:ascii="TimesNewRoman" w:cs="TimesNewRoman" w:hAnsi="TimesNewRoman"/>
        </w:rPr>
        <w:t>Обучение в ДМШ ведется на русском языке.</w:t>
      </w:r>
    </w:p>
    <w:p>
      <w:pPr>
        <w:pStyle w:val="style28"/>
        <w:spacing w:after="0" w:before="0"/>
        <w:ind w:firstLine="708" w:left="0" w:right="0"/>
        <w:contextualSpacing/>
        <w:jc w:val="both"/>
      </w:pPr>
      <w:r>
        <w:rPr>
          <w:rFonts w:ascii="TimesNewRoman" w:cs="TimesNewRoman" w:hAnsi="TimesNewRoman"/>
        </w:rPr>
        <w:t>Прием детей проводится в соответствии с Правилами приема в ДМШ. При приеме в ДМШ проводится отбор детей с целью выявления их творческих способностей. Отбор детей проводится в форме творческих заданий, позволяющих определить наличие у детей музыкальных способностей. Зачисление детей в ДМШ осуществляется по результатам их отбора и оформляется приказом директора.</w:t>
      </w:r>
    </w:p>
    <w:p>
      <w:pPr>
        <w:pStyle w:val="style28"/>
        <w:spacing w:after="0" w:before="0"/>
        <w:ind w:firstLine="708" w:left="0" w:right="0"/>
        <w:contextualSpacing/>
        <w:jc w:val="both"/>
      </w:pPr>
      <w:r>
        <w:rPr>
          <w:rFonts w:ascii="TimesNewRoman" w:cs="TimesNewRoman" w:hAnsi="TimesNewRoman"/>
        </w:rPr>
        <w:t>Продолжительность обучения в ДМШ по каждой дополнительной образовательной программе определяется в соответствии с лицензией, учебными планами и возрастом ребенка на момент поступления в ДМШ.</w:t>
      </w:r>
    </w:p>
    <w:p>
      <w:pPr>
        <w:pStyle w:val="style28"/>
        <w:spacing w:after="0" w:before="0"/>
        <w:ind w:firstLine="708" w:left="0" w:right="0"/>
        <w:contextualSpacing/>
        <w:jc w:val="both"/>
      </w:pPr>
      <w:r>
        <w:rPr>
          <w:rFonts w:ascii="TimesNewRoman" w:cs="TimesNewRoman" w:hAnsi="TimesNewRoman"/>
        </w:rPr>
        <w:t>Оценка качества реализации дополнительных образовательных программ проводится на основании Положения о текущем контроле знаний, промежуточной и итоговой аттестации учащихся. Перевод учащихся в следующий класс по итогам учебного года производится решением Педагогического совета на основании успешной аттестации обучающихся по всем предметам учебного плана. Перевод оформляется приказом директора ДМШ.</w:t>
      </w:r>
    </w:p>
    <w:p>
      <w:pPr>
        <w:pStyle w:val="style28"/>
        <w:spacing w:after="0" w:before="0"/>
        <w:ind w:firstLine="708" w:left="0" w:right="0"/>
        <w:contextualSpacing/>
        <w:jc w:val="both"/>
      </w:pPr>
      <w:r>
        <w:rPr>
          <w:rFonts w:ascii="TimesNewRoman" w:cs="TimesNewRoman" w:hAnsi="TimesNewRoman"/>
        </w:rPr>
        <w:t>Обучающиеся, получившие оценку «не удовлетворительно» (2) или не аттестованные по одному и более предметам, на следующий год обучения не переводятся. Такие обучающиеся могут решением Педагогического совета продолжить обучение повторный год. По рекомендации Педагогического совета с согласия родителей (законных представителей) обучающихся, оставленным на повторный год обучения, может быть предложено в течение 1-й четверти одновременно начать выполнение программы следующего класса и успешно пройти аттестацию за прошедший учебный год.</w:t>
      </w:r>
    </w:p>
    <w:p>
      <w:pPr>
        <w:pStyle w:val="style28"/>
        <w:spacing w:after="0" w:before="0"/>
        <w:ind w:firstLine="708" w:left="0" w:right="0"/>
        <w:contextualSpacing/>
        <w:jc w:val="both"/>
      </w:pPr>
      <w:r>
        <w:rPr>
          <w:rFonts w:ascii="TimesNewRoman" w:cs="TimesNewRoman" w:hAnsi="TimesNewRoman"/>
        </w:rPr>
        <w:t>В случае погашения академической задолженности за прошедший учебный год в течение 1-й четверти при одновременной успешной аттестации обучающегося по итогам 1-й четверти следующего года обучения Педагогический совет имеет основания принять решение о переводе обучающегося в следующий класс со 2-й учебной четверти.</w:t>
      </w:r>
    </w:p>
    <w:p>
      <w:pPr>
        <w:pStyle w:val="style28"/>
        <w:spacing w:after="0" w:before="0"/>
        <w:ind w:firstLine="708" w:left="0" w:right="0"/>
        <w:contextualSpacing/>
        <w:jc w:val="both"/>
      </w:pPr>
      <w:r>
        <w:rPr>
          <w:rFonts w:ascii="TimesNewRoman" w:cs="TimesNewRoman" w:hAnsi="TimesNewRoman"/>
        </w:rPr>
        <w:t>Перевод обучающегося с одной дополнительной общеобразовательной программы на другую по заявлению родителей (законных представителей) производится с учетом рекомендаций Педагогического совета и при наличии вакантных мест. Перевод оформляется приказом директора ДМШ.</w:t>
      </w:r>
    </w:p>
    <w:p>
      <w:pPr>
        <w:pStyle w:val="style28"/>
        <w:spacing w:after="0" w:before="0"/>
        <w:ind w:firstLine="708" w:left="0" w:right="0"/>
        <w:contextualSpacing/>
        <w:jc w:val="both"/>
      </w:pPr>
      <w:r>
        <w:rPr>
          <w:rFonts w:ascii="TimesNewRoman" w:cs="TimesNewRoman" w:hAnsi="TimesNewRoman"/>
        </w:rPr>
        <w:t>По переводу из другого образовательного учреждения дополнительного образования детей зачисление обучающегося в ДМШ оформляется приказом директора при наличии вакантных мест с учетом сведений, указанных в академической справке, предоставляемой из учебного заведения, из которого переходит учащийся.</w:t>
      </w:r>
    </w:p>
    <w:p>
      <w:pPr>
        <w:pStyle w:val="style28"/>
        <w:spacing w:after="0" w:before="0"/>
        <w:ind w:firstLine="708" w:left="0" w:right="0"/>
        <w:contextualSpacing/>
        <w:jc w:val="both"/>
      </w:pPr>
      <w:r>
        <w:rPr>
          <w:rFonts w:ascii="TimesNewRoman" w:cs="TimesNewRoman" w:hAnsi="TimesNewRoman"/>
        </w:rPr>
        <w:t>Выбытие учащегося из ДМШ по желанию родителей (законных представителей) до полного окончания срока освоения дополнительной общеобразовательной программы оформляется приказом директора на основании заявления родителей (законных представителей). По желанию родителей (законных представителей) выбывающему обучающемуся выдается справка с указанием даты поступления и выбытия из ДМШ.</w:t>
      </w:r>
    </w:p>
    <w:p>
      <w:pPr>
        <w:pStyle w:val="style28"/>
        <w:spacing w:after="0" w:before="0"/>
        <w:ind w:firstLine="708" w:left="0" w:right="0"/>
        <w:contextualSpacing/>
        <w:jc w:val="both"/>
      </w:pPr>
      <w:r>
        <w:rPr>
          <w:rFonts w:ascii="TimesNewRoman" w:cs="TimesNewRoman" w:hAnsi="TimesNewRoman"/>
        </w:rPr>
        <w:t>По заявлению родителей (законных представителей) учащийся может быть переведен в другое образовательного учреждения дополнительного образования детей. В случае перевода учащемуся выдается академическая справка установленного образца, в которой отражены все сведения, касающиеся срока обучения, четвертных и годовых оценок, полученных обучающимся за все годы обучения в ДМШ, краткой характеристики обучающегося. За невыполнение требований дополнительных образовательных программ, нарушение Правил внутреннего распорядка к обучающимся могут быть применены меры дисциплинарного воздействия вплоть до отчисления из ДМШ.</w:t>
      </w:r>
    </w:p>
    <w:p>
      <w:pPr>
        <w:pStyle w:val="style28"/>
        <w:spacing w:after="0" w:before="0"/>
        <w:contextualSpacing/>
        <w:jc w:val="both"/>
      </w:pPr>
      <w:r>
        <w:rPr>
          <w:rFonts w:ascii="TimesNewRoman" w:cs="TimesNewRoman" w:hAnsi="TimesNewRoman"/>
        </w:rPr>
        <w:tab/>
        <w:t>Основанием для отчисления учащегося из ДМШ является:</w:t>
      </w:r>
    </w:p>
    <w:p>
      <w:pPr>
        <w:pStyle w:val="style28"/>
        <w:spacing w:after="0" w:before="0"/>
        <w:contextualSpacing/>
        <w:jc w:val="both"/>
      </w:pPr>
      <w:r>
        <w:rPr>
          <w:rFonts w:ascii="TimesNewRoman" w:cs="TimesNewRoman" w:hAnsi="TimesNewRoman"/>
        </w:rPr>
        <w:t>- неоднократное нарушение дисциплины и Правил внутреннего распорядка для учащихся;</w:t>
      </w:r>
    </w:p>
    <w:p>
      <w:pPr>
        <w:pStyle w:val="style28"/>
        <w:spacing w:after="0" w:before="0"/>
        <w:contextualSpacing/>
        <w:jc w:val="both"/>
      </w:pPr>
      <w:r>
        <w:rPr>
          <w:rFonts w:ascii="TimesNewRoman" w:cs="TimesNewRoman" w:hAnsi="TimesNewRoman"/>
        </w:rPr>
        <w:t>- письменное заявление родителей (законных представителей);</w:t>
      </w:r>
    </w:p>
    <w:p>
      <w:pPr>
        <w:pStyle w:val="style28"/>
        <w:spacing w:after="0" w:before="0"/>
        <w:contextualSpacing/>
        <w:jc w:val="both"/>
      </w:pPr>
      <w:r>
        <w:rPr>
          <w:rFonts w:ascii="TimesNewRoman" w:cs="TimesNewRoman" w:hAnsi="TimesNewRoman"/>
        </w:rPr>
        <w:t>- систематические пропуски занятий без уважительной причины;</w:t>
      </w:r>
    </w:p>
    <w:p>
      <w:pPr>
        <w:pStyle w:val="style28"/>
        <w:spacing w:after="0" w:before="0"/>
        <w:contextualSpacing/>
        <w:jc w:val="both"/>
      </w:pPr>
      <w:r>
        <w:rPr>
          <w:rFonts w:ascii="TimesNewRoman" w:cs="TimesNewRoman" w:hAnsi="TimesNewRoman"/>
        </w:rPr>
        <w:t>- не успеваемость по итогам учебного года по одному или более предметам;</w:t>
      </w:r>
    </w:p>
    <w:p>
      <w:pPr>
        <w:pStyle w:val="style28"/>
        <w:spacing w:after="0" w:before="0"/>
        <w:ind w:firstLine="708" w:left="0" w:right="0"/>
        <w:contextualSpacing/>
        <w:jc w:val="both"/>
      </w:pPr>
      <w:r>
        <w:rPr>
          <w:rFonts w:ascii="TimesNewRoman" w:cs="TimesNewRoman" w:hAnsi="TimesNewRoman"/>
        </w:rPr>
        <w:t>Решение об отчислении учащегося принимается Педагогическим советом, оформляется приказом  директора ДМШ и доводится до сведения родителей (законных  представителей) в 3-дневный срок.</w:t>
      </w:r>
    </w:p>
    <w:p>
      <w:pPr>
        <w:pStyle w:val="style28"/>
        <w:spacing w:after="0" w:before="0"/>
        <w:contextualSpacing/>
        <w:jc w:val="both"/>
      </w:pPr>
      <w:r>
        <w:rPr/>
      </w:r>
    </w:p>
    <w:p>
      <w:pPr>
        <w:pStyle w:val="style28"/>
        <w:spacing w:after="0" w:before="0"/>
        <w:contextualSpacing/>
        <w:jc w:val="both"/>
      </w:pPr>
      <w:r>
        <w:rPr>
          <w:rFonts w:ascii="TimesNewRoman" w:cs="TimesNewRoman" w:hAnsi="TimesNewRoman"/>
          <w:b/>
          <w:u w:val="single"/>
        </w:rPr>
        <w:t>4.2. Учебные планы</w:t>
      </w:r>
    </w:p>
    <w:p>
      <w:pPr>
        <w:pStyle w:val="style28"/>
        <w:spacing w:after="0" w:before="0"/>
        <w:ind w:firstLine="708" w:left="0" w:right="0"/>
        <w:contextualSpacing/>
        <w:jc w:val="both"/>
      </w:pPr>
      <w:r>
        <w:rPr>
          <w:rFonts w:ascii="TimesNewRoman" w:cs="TimesNewRoman" w:hAnsi="TimesNewRoman"/>
        </w:rPr>
        <w:t>Учебные планы разрабатываются ДМШ самостоятельно.</w:t>
      </w:r>
    </w:p>
    <w:p>
      <w:pPr>
        <w:pStyle w:val="style28"/>
        <w:spacing w:after="0" w:before="0"/>
        <w:ind w:firstLine="708" w:left="0" w:right="0"/>
        <w:contextualSpacing/>
        <w:jc w:val="both"/>
      </w:pPr>
      <w:r>
        <w:rPr>
          <w:rFonts w:ascii="TimesNewRoman" w:cs="TimesNewRoman" w:hAnsi="TimesNewRoman"/>
        </w:rPr>
        <w:t>В соответствии с Уставом учебные планы ДМШ рассчитаны на различный срок освоения, в зависимости от возраста учащихся.</w:t>
      </w:r>
    </w:p>
    <w:p>
      <w:pPr>
        <w:pStyle w:val="style28"/>
        <w:spacing w:after="0" w:before="0"/>
        <w:ind w:firstLine="708" w:left="0" w:right="0"/>
        <w:contextualSpacing/>
        <w:jc w:val="both"/>
      </w:pPr>
      <w:r>
        <w:rPr>
          <w:rFonts w:ascii="TimesNewRoman" w:cs="TimesNewRoman" w:hAnsi="TimesNewRoman"/>
        </w:rPr>
        <w:t>Учебные планы дополнительных предпрофессиональных программ музыкального и театрального отделения рассчитаны на срок освоения до 8 и до 6 лет.</w:t>
      </w:r>
    </w:p>
    <w:p>
      <w:pPr>
        <w:pStyle w:val="style28"/>
        <w:spacing w:after="0" w:before="0"/>
        <w:ind w:firstLine="708" w:left="0" w:right="0"/>
        <w:contextualSpacing/>
        <w:jc w:val="both"/>
      </w:pPr>
      <w:r>
        <w:rPr>
          <w:rFonts w:ascii="TimesNewRoman" w:cs="TimesNewRoman" w:hAnsi="TimesNewRoman"/>
        </w:rPr>
        <w:t>Учебные планы дополнительных предпрофессиональных программ содержат обязательную и вариативную части. Вариативная часть представлена учебным предметом «Коллективное музицирование» (ансамбль). Изучение предмета «Коллективное музицирование»  (ансамбль) дает возможность учащимся приобрести дополнительные знания, умения и навыки.</w:t>
      </w:r>
    </w:p>
    <w:p>
      <w:pPr>
        <w:pStyle w:val="style28"/>
        <w:spacing w:after="0" w:before="0"/>
        <w:ind w:firstLine="708" w:left="0" w:right="0"/>
        <w:contextualSpacing/>
        <w:jc w:val="both"/>
      </w:pPr>
      <w:r>
        <w:rPr/>
      </w:r>
    </w:p>
    <w:p>
      <w:pPr>
        <w:pStyle w:val="style28"/>
        <w:spacing w:after="0" w:before="0"/>
        <w:contextualSpacing/>
        <w:jc w:val="both"/>
      </w:pPr>
      <w:r>
        <w:rPr>
          <w:rFonts w:ascii="TimesNewRoman" w:cs="TimesNewRoman" w:hAnsi="TimesNewRoman"/>
          <w:b/>
          <w:u w:val="single"/>
        </w:rPr>
        <w:t>4.3. Обеспечение реализации учебных планов.</w:t>
      </w:r>
    </w:p>
    <w:p>
      <w:pPr>
        <w:pStyle w:val="style28"/>
        <w:spacing w:after="0" w:before="0"/>
        <w:contextualSpacing/>
        <w:jc w:val="both"/>
      </w:pPr>
      <w:r>
        <w:rPr>
          <w:rFonts w:ascii="TimesNewRoman" w:cs="TimesNewRoman" w:hAnsi="TimesNewRoman"/>
        </w:rPr>
        <w:t>Реализация учебных планов на 100% обеспечена необходимым количеством педагогических кадров соответствующей квалификации, а также программно-методическими комплексами (образовательными и учебными программами, учебниками, методическими пособиями и т.д.).</w:t>
      </w:r>
    </w:p>
    <w:p>
      <w:pPr>
        <w:pStyle w:val="style28"/>
        <w:spacing w:after="0" w:before="0"/>
        <w:contextualSpacing/>
        <w:jc w:val="center"/>
      </w:pPr>
      <w:r>
        <w:rPr/>
      </w:r>
    </w:p>
    <w:p>
      <w:pPr>
        <w:pStyle w:val="style28"/>
        <w:spacing w:after="0" w:before="0"/>
        <w:contextualSpacing/>
        <w:jc w:val="center"/>
      </w:pPr>
      <w:r>
        <w:rPr/>
      </w:r>
    </w:p>
    <w:p>
      <w:pPr>
        <w:pStyle w:val="style28"/>
        <w:spacing w:after="0" w:before="0"/>
        <w:contextualSpacing/>
        <w:jc w:val="center"/>
      </w:pPr>
      <w:r>
        <w:rPr>
          <w:rFonts w:ascii="TimesNewRoman" w:cs="TimesNewRoman" w:hAnsi="TimesNewRoman"/>
          <w:b/>
          <w:bCs/>
          <w:iCs/>
        </w:rPr>
        <w:t xml:space="preserve">V. </w:t>
      </w:r>
      <w:r>
        <w:rPr>
          <w:rFonts w:ascii="TimesNewRoman,BoldItalic" w:cs="TimesNewRoman,BoldItalic" w:hAnsi="TimesNewRoman,BoldItalic"/>
          <w:b/>
          <w:bCs/>
          <w:iCs/>
        </w:rPr>
        <w:t>КАЧЕСТВО ПОДГОТОВКИ ОБУЧАЮЩИХСЯ</w:t>
      </w:r>
    </w:p>
    <w:p>
      <w:pPr>
        <w:pStyle w:val="style28"/>
        <w:spacing w:after="0" w:before="0"/>
        <w:contextualSpacing/>
        <w:jc w:val="center"/>
      </w:pPr>
      <w:r>
        <w:rPr/>
      </w:r>
    </w:p>
    <w:p>
      <w:pPr>
        <w:pStyle w:val="style28"/>
        <w:spacing w:after="0" w:before="0"/>
        <w:contextualSpacing/>
      </w:pPr>
      <w:r>
        <w:rPr>
          <w:rFonts w:ascii="TimesNewRoman" w:cs="TimesNewRoman" w:hAnsi="TimesNewRoman"/>
          <w:b/>
          <w:u w:val="single"/>
        </w:rPr>
        <w:t>5.1. Результаты итоговой аттестации учащихся за 2020/21 учебный год</w:t>
      </w:r>
    </w:p>
    <w:p>
      <w:pPr>
        <w:pStyle w:val="style28"/>
        <w:spacing w:after="0" w:before="0"/>
        <w:contextualSpacing/>
      </w:pPr>
      <w:r>
        <w:rPr/>
      </w:r>
    </w:p>
    <w:tbl>
      <w:tblPr>
        <w:jc w:val="left"/>
        <w:tblInd w:type="dxa" w:w="-226"/>
        <w:tblBorders>
          <w:top w:color="00000A" w:space="0" w:sz="4" w:val="single"/>
          <w:left w:color="00000A" w:space="0" w:sz="4" w:val="single"/>
          <w:bottom w:color="00000A" w:space="0" w:sz="4" w:val="single"/>
          <w:right w:color="00000A" w:space="0" w:sz="4" w:val="single"/>
        </w:tblBorders>
      </w:tblPr>
      <w:tblGrid>
        <w:gridCol w:w="1525"/>
        <w:gridCol w:w="1513"/>
        <w:gridCol w:w="1236"/>
        <w:gridCol w:w="1231"/>
        <w:gridCol w:w="4774"/>
      </w:tblGrid>
      <w:tr>
        <w:trPr>
          <w:trHeight w:hRule="atLeast" w:val="450"/>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Отделение, инструмент</w:t>
            </w:r>
          </w:p>
        </w:tc>
        <w:tc>
          <w:tcPr>
            <w:tcW w:type="dxa" w:w="151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Количество</w:t>
            </w:r>
          </w:p>
          <w:p>
            <w:pPr>
              <w:pStyle w:val="style28"/>
              <w:spacing w:after="0" w:before="0"/>
              <w:contextualSpacing/>
            </w:pPr>
            <w:r>
              <w:rPr>
                <w:rFonts w:ascii="TimesNewRoman" w:cs="TimesNewRoman" w:hAnsi="TimesNewRoman"/>
              </w:rPr>
              <w:t>учащихся</w:t>
            </w:r>
          </w:p>
          <w:p>
            <w:pPr>
              <w:pStyle w:val="style28"/>
              <w:spacing w:after="0" w:before="0"/>
              <w:contextualSpacing/>
            </w:pPr>
            <w:r>
              <w:rPr/>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Отлично</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Хорошо</w:t>
            </w:r>
          </w:p>
        </w:tc>
        <w:tc>
          <w:tcPr>
            <w:tcW w:type="dxa" w:w="4774"/>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Удовлетворительно</w:t>
            </w:r>
          </w:p>
          <w:p>
            <w:pPr>
              <w:pStyle w:val="style28"/>
              <w:spacing w:after="0" w:before="0"/>
              <w:contextualSpacing/>
            </w:pPr>
            <w:r>
              <w:rPr/>
            </w:r>
          </w:p>
        </w:tc>
      </w:tr>
      <w:tr>
        <w:trPr>
          <w:trHeight w:hRule="atLeast" w:val="240"/>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
          </w:p>
        </w:tc>
        <w:tc>
          <w:tcPr>
            <w:tcW w:type="dxa" w:w="151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Кол-во</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Кол-во</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Кол-во</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ФПО</w:t>
            </w:r>
          </w:p>
        </w:tc>
        <w:tc>
          <w:tcPr>
            <w:tcW w:type="dxa" w:w="15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35</w:t>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12</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34</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17</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48</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6</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17</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ОНИ</w:t>
            </w:r>
          </w:p>
        </w:tc>
        <w:tc>
          <w:tcPr>
            <w:tcW w:type="dxa" w:w="15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5</w:t>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3</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60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r>
      <w:tr>
        <w:trPr>
          <w:trHeight w:hRule="atLeast" w:val="210"/>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ОСИ</w:t>
            </w:r>
          </w:p>
        </w:tc>
        <w:tc>
          <w:tcPr>
            <w:tcW w:type="dxa" w:w="15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5</w:t>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40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40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r>
      <w:tr>
        <w:trPr>
          <w:trHeight w:hRule="atLeast" w:val="303"/>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Вокал</w:t>
            </w:r>
          </w:p>
        </w:tc>
        <w:tc>
          <w:tcPr>
            <w:tcW w:type="dxa" w:w="15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5</w:t>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3</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60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r>
      <w:tr>
        <w:trPr>
          <w:trHeight w:hRule="atLeast" w:val="510"/>
          <w:cantSplit w:val="false"/>
        </w:trPr>
        <w:tc>
          <w:tcPr>
            <w:tcW w:type="dxa" w:w="15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ВСЕГО</w:t>
            </w:r>
          </w:p>
          <w:p>
            <w:pPr>
              <w:pStyle w:val="style28"/>
              <w:spacing w:after="0" w:before="0"/>
              <w:contextualSpacing/>
            </w:pPr>
            <w:r>
              <w:rPr/>
            </w:r>
          </w:p>
        </w:tc>
        <w:tc>
          <w:tcPr>
            <w:tcW w:type="dxa" w:w="151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50</w:t>
            </w:r>
          </w:p>
        </w:tc>
        <w:tc>
          <w:tcPr>
            <w:tcW w:type="dxa" w:w="123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16</w:t>
            </w:r>
          </w:p>
        </w:tc>
        <w:tc>
          <w:tcPr>
            <w:tcW w:type="dxa" w:w="12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32</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20</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40</w:t>
            </w:r>
          </w:p>
        </w:tc>
        <w:tc>
          <w:tcPr>
            <w:tcW w:type="dxa" w:w="120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9</w:t>
            </w:r>
          </w:p>
        </w:tc>
        <w:tc>
          <w:tcPr>
            <w:tcW w:type="dxa" w:w="11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0" w:before="0"/>
              <w:contextualSpacing/>
            </w:pPr>
            <w:r>
              <w:rPr>
                <w:rFonts w:ascii="TimesNewRoman" w:cs="TimesNewRoman" w:hAnsi="TimesNewRoman"/>
              </w:rPr>
              <w:t>18</w:t>
            </w:r>
          </w:p>
        </w:tc>
      </w:tr>
    </w:tbl>
    <w:p>
      <w:pPr>
        <w:pStyle w:val="style28"/>
        <w:spacing w:after="0" w:before="0"/>
        <w:contextualSpacing/>
      </w:pPr>
      <w:r>
        <w:rPr/>
      </w:r>
    </w:p>
    <w:p>
      <w:pPr>
        <w:pStyle w:val="style28"/>
        <w:spacing w:after="0" w:before="0"/>
        <w:contextualSpacing/>
      </w:pPr>
      <w:r>
        <w:rPr>
          <w:rFonts w:ascii="TimesNewRoman" w:cs="TimesNewRoman" w:hAnsi="TimesNewRoman"/>
          <w:b/>
          <w:u w:val="single"/>
        </w:rPr>
        <w:t>5.2. Мониторинг среднего балла по итоговой аттестации выпускников за 2020/21 учебный год:</w:t>
      </w:r>
    </w:p>
    <w:p>
      <w:pPr>
        <w:pStyle w:val="style28"/>
        <w:spacing w:after="0" w:before="0"/>
        <w:contextualSpacing/>
      </w:pPr>
      <w:r>
        <w:rPr/>
      </w:r>
    </w:p>
    <w:tbl>
      <w:tblPr>
        <w:jc w:val="left"/>
        <w:tblInd w:type="dxa" w:w="-238"/>
        <w:tblBorders>
          <w:top w:color="00000A" w:space="0" w:sz="4" w:val="single"/>
          <w:left w:color="00000A" w:space="0" w:sz="4" w:val="single"/>
          <w:bottom w:color="00000A" w:space="0" w:sz="4" w:val="single"/>
          <w:right w:color="00000A" w:space="0" w:sz="4" w:val="single"/>
        </w:tblBorders>
      </w:tblPr>
      <w:tblGrid>
        <w:gridCol w:w="2784"/>
        <w:gridCol w:w="1512"/>
        <w:gridCol w:w="2661"/>
        <w:gridCol w:w="2517"/>
      </w:tblGrid>
      <w:tr>
        <w:trPr>
          <w:trHeight w:hRule="atLeast" w:val="740"/>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1944" w:val="right"/>
              </w:tabs>
              <w:jc w:val="center"/>
            </w:pPr>
            <w:r>
              <w:rPr>
                <w:rFonts w:ascii="TimesNewRoman" w:cs="TimesNewRoman" w:hAnsi="TimesNewRoman"/>
              </w:rPr>
              <w:t>Образовательная программа, инструмент</w:t>
            </w:r>
          </w:p>
          <w:p>
            <w:pPr>
              <w:pStyle w:val="style28"/>
              <w:jc w:val="center"/>
            </w:pPr>
            <w:r>
              <w:rPr/>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jc w:val="center"/>
            </w:pPr>
            <w:r>
              <w:rPr>
                <w:rFonts w:ascii="TimesNewRoman" w:cs="TimesNewRoman" w:hAnsi="TimesNewRoman"/>
              </w:rPr>
              <w:t>Количество учащихся</w:t>
            </w:r>
          </w:p>
          <w:p>
            <w:pPr>
              <w:pStyle w:val="style28"/>
              <w:jc w:val="center"/>
            </w:pPr>
            <w:r>
              <w:rPr/>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jc w:val="center"/>
            </w:pPr>
            <w:r>
              <w:rPr>
                <w:rFonts w:ascii="TimesNewRoman" w:cs="TimesNewRoman" w:hAnsi="TimesNewRoman"/>
              </w:rPr>
              <w:t xml:space="preserve">Специальность, учебный предмет </w:t>
            </w:r>
          </w:p>
          <w:p>
            <w:pPr>
              <w:pStyle w:val="style28"/>
              <w:jc w:val="center"/>
            </w:pPr>
            <w:r>
              <w:rPr>
                <w:rFonts w:ascii="TimesNewRoman" w:cs="TimesNewRoman" w:hAnsi="TimesNewRoman"/>
              </w:rPr>
              <w:t>(средний балл)</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jc w:val="center"/>
            </w:pPr>
            <w:r>
              <w:rPr>
                <w:rFonts w:ascii="TimesNewRoman" w:cs="TimesNewRoman" w:hAnsi="TimesNewRoman"/>
              </w:rPr>
              <w:t>Предмет (сольфеджио) – средний балл</w:t>
            </w:r>
          </w:p>
        </w:tc>
      </w:tr>
      <w:tr>
        <w:trPr>
          <w:trHeight w:hRule="atLeast" w:val="287"/>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ind w:firstLine="612" w:left="0" w:right="0"/>
            </w:pPr>
            <w:r>
              <w:rPr>
                <w:rFonts w:ascii="TimesNewRoman" w:cs="TimesNewRoman" w:hAnsi="TimesNewRoman"/>
              </w:rPr>
              <w:t>Фортепиано</w:t>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52" w:val="left"/>
              </w:tabs>
              <w:ind w:hanging="0" w:left="0" w:right="612"/>
              <w:jc w:val="center"/>
            </w:pPr>
            <w:r>
              <w:rPr>
                <w:rFonts w:ascii="TimesNewRoman" w:cs="TimesNewRoman" w:hAnsi="TimesNewRoman"/>
              </w:rPr>
              <w:t>1</w:t>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Фортепиано – 4</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Сольфеджио – 3</w:t>
            </w:r>
          </w:p>
        </w:tc>
      </w:tr>
      <w:tr>
        <w:trPr>
          <w:trHeight w:hRule="atLeast" w:val="287"/>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ind w:firstLine="612" w:left="0" w:right="0"/>
            </w:pPr>
            <w:r>
              <w:rPr>
                <w:rFonts w:ascii="TimesNewRoman" w:cs="TimesNewRoman" w:hAnsi="TimesNewRoman"/>
              </w:rPr>
              <w:t>Скрипка</w:t>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52" w:val="left"/>
              </w:tabs>
              <w:ind w:hanging="0" w:left="0" w:right="612"/>
              <w:jc w:val="center"/>
            </w:pPr>
            <w:r>
              <w:rPr>
                <w:rFonts w:ascii="TimesNewRoman" w:cs="TimesNewRoman" w:hAnsi="TimesNewRoman"/>
              </w:rPr>
              <w:t>0</w:t>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Скрипка –0</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Сольфеджио – 0</w:t>
            </w:r>
          </w:p>
        </w:tc>
      </w:tr>
      <w:tr>
        <w:trPr>
          <w:trHeight w:hRule="atLeast" w:val="287"/>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ind w:firstLine="612" w:left="0" w:right="0"/>
            </w:pPr>
            <w:r>
              <w:rPr>
                <w:rFonts w:ascii="TimesNewRoman" w:cs="TimesNewRoman" w:hAnsi="TimesNewRoman"/>
              </w:rPr>
              <w:t>Вокал</w:t>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52" w:val="left"/>
              </w:tabs>
              <w:ind w:hanging="0" w:left="0" w:right="612"/>
              <w:jc w:val="center"/>
            </w:pPr>
            <w:r>
              <w:rPr>
                <w:rFonts w:ascii="TimesNewRoman" w:cs="TimesNewRoman" w:hAnsi="TimesNewRoman"/>
              </w:rPr>
              <w:t>1</w:t>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Вокал–5</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Сольфеджио –5</w:t>
            </w:r>
          </w:p>
        </w:tc>
      </w:tr>
      <w:tr>
        <w:trPr>
          <w:trHeight w:hRule="atLeast" w:val="255"/>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ind w:firstLine="612" w:left="0" w:right="0"/>
            </w:pPr>
            <w:r>
              <w:rPr>
                <w:rFonts w:ascii="TimesNewRoman" w:cs="TimesNewRoman" w:hAnsi="TimesNewRoman"/>
              </w:rPr>
              <w:t>Баян</w:t>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52" w:val="left"/>
              </w:tabs>
              <w:ind w:hanging="0" w:left="0" w:right="612"/>
              <w:jc w:val="center"/>
            </w:pPr>
            <w:r>
              <w:rPr>
                <w:rFonts w:ascii="TimesNewRoman" w:cs="TimesNewRoman" w:hAnsi="TimesNewRoman"/>
              </w:rPr>
              <w:t>0</w:t>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Баян–0</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Сольфеджио – 0</w:t>
            </w:r>
          </w:p>
        </w:tc>
      </w:tr>
      <w:tr>
        <w:trPr>
          <w:trHeight w:hRule="atLeast" w:val="264"/>
          <w:cantSplit w:val="false"/>
        </w:trPr>
        <w:tc>
          <w:tcPr>
            <w:tcW w:type="dxa" w:w="2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ind w:firstLine="612" w:left="0" w:right="0"/>
            </w:pPr>
            <w:r>
              <w:rPr>
                <w:rFonts w:ascii="TimesNewRoman" w:cs="TimesNewRoman" w:hAnsi="TimesNewRoman"/>
              </w:rPr>
              <w:t>Всего</w:t>
            </w:r>
          </w:p>
        </w:tc>
        <w:tc>
          <w:tcPr>
            <w:tcW w:type="dxa" w:w="151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52" w:val="left"/>
              </w:tabs>
              <w:ind w:hanging="0" w:left="0" w:right="612"/>
              <w:jc w:val="center"/>
            </w:pPr>
            <w:r>
              <w:rPr>
                <w:rFonts w:ascii="TimesNewRoman" w:cs="TimesNewRoman" w:hAnsi="TimesNewRoman"/>
              </w:rPr>
              <w:t>2</w:t>
            </w:r>
          </w:p>
        </w:tc>
        <w:tc>
          <w:tcPr>
            <w:tcW w:type="dxa" w:w="2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4,5</w:t>
            </w:r>
          </w:p>
        </w:tc>
        <w:tc>
          <w:tcPr>
            <w:tcW w:type="dxa" w:w="251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pPr>
            <w:r>
              <w:rPr>
                <w:rFonts w:ascii="TimesNewRoman" w:cs="TimesNewRoman" w:hAnsi="TimesNewRoman"/>
              </w:rPr>
              <w:t>4</w:t>
            </w:r>
          </w:p>
        </w:tc>
      </w:tr>
    </w:tbl>
    <w:p>
      <w:pPr>
        <w:pStyle w:val="style28"/>
        <w:spacing w:after="0" w:before="0"/>
        <w:contextualSpacing/>
      </w:pPr>
      <w:r>
        <w:rPr/>
      </w:r>
    </w:p>
    <w:p>
      <w:pPr>
        <w:pStyle w:val="style28"/>
        <w:spacing w:after="0" w:before="0"/>
        <w:contextualSpacing/>
      </w:pPr>
      <w:r>
        <w:rPr>
          <w:rFonts w:ascii="TimesNewRoman" w:cs="TimesNewRoman" w:hAnsi="TimesNewRoman"/>
          <w:b/>
        </w:rPr>
        <w:t>5.3. Анализ результатов итоговой аттестации учащихся выпускных классов</w:t>
      </w:r>
      <w:r>
        <w:rPr>
          <w:rFonts w:ascii="TimesNewRoman,Bold" w:cs="TimesNewRoman,Bold" w:hAnsi="TimesNewRoman,Bold"/>
          <w:b/>
          <w:bCs/>
        </w:rPr>
        <w:t>.</w:t>
      </w:r>
    </w:p>
    <w:p>
      <w:pPr>
        <w:pStyle w:val="style28"/>
        <w:ind w:firstLine="709" w:left="0" w:right="0"/>
        <w:jc w:val="both"/>
      </w:pPr>
      <w:r>
        <w:rPr>
          <w:rFonts w:ascii="TimesNewRoman" w:cs="TimesNewRoman" w:hAnsi="TimesNewRoman"/>
        </w:rPr>
        <w:t>В этом году школу окончила 1 человек  на музыкальном отделении.  1  из них – Бурова Нина закончила с отличием, что составило  (18.2%) от общего числа выпускников.  С оценками «5» и «4» окончили школу 2  человека (81.8%),   В целом, исходя из результатов итоговой аттестации и результатов годовых оценок, можно сказать, что выпуск стабильно хороший.</w:t>
      </w:r>
    </w:p>
    <w:p>
      <w:pPr>
        <w:pStyle w:val="style28"/>
        <w:ind w:firstLine="709" w:left="0" w:right="0"/>
        <w:jc w:val="both"/>
      </w:pPr>
      <w:r>
        <w:rPr>
          <w:rFonts w:ascii="TimesNewRoman" w:cs="TimesNewRoman" w:hAnsi="TimesNewRoman"/>
        </w:rPr>
        <w:t>В школе была создана экзаменационная и апелляционная комиссии, кураторы на экзаменах не присутствовали.  Выпускники выдержали итоговую аттестацию и в целом, подтвердили свои годовые оценки по учебным предметам.</w:t>
      </w:r>
    </w:p>
    <w:p>
      <w:pPr>
        <w:pStyle w:val="style28"/>
        <w:ind w:firstLine="709" w:left="0" w:right="0"/>
        <w:jc w:val="both"/>
      </w:pPr>
      <w:r>
        <w:rPr>
          <w:rFonts w:ascii="TimesNewRoman" w:cs="TimesNewRoman" w:hAnsi="TimesNewRoman"/>
        </w:rPr>
        <w:t>Выпускной экзамен по сольфеджио (преподаватель Сысоева Н.А.) включал в себя мелодический диктант, контрольную работу и устный ответ по билетам. Диктант соответствовал требованиям 7 класса. Контрольная работа была разработана в рамках теоретического материала 6-7 классов. Учащиеся строили и определяли гаммы, интервалы, аккорды в ладу и от звука.  С контрольной работой лучше всех справились Бурова Нина., Хрипкова Софья. Часто встречающиеся ошибки в работах других учащихся касались построения хроматических гамм, разрешения интервалов и аккордов от звука, определения тональностей.</w:t>
      </w:r>
    </w:p>
    <w:p>
      <w:pPr>
        <w:pStyle w:val="style28"/>
        <w:ind w:firstLine="709" w:left="0" w:right="0"/>
        <w:jc w:val="both"/>
      </w:pPr>
      <w:r>
        <w:rPr>
          <w:rFonts w:ascii="TimesNewRoman" w:cs="TimesNewRoman" w:hAnsi="TimesNewRoman"/>
        </w:rPr>
        <w:t>Билеты устного экзамена были выучены детьми на оптимальном уровне.  На устном экзамене  по сольфеджио лучше всех себя показали Бурова Н. Средний экзаменационный балл составил 4 балла.</w:t>
      </w:r>
    </w:p>
    <w:p>
      <w:pPr>
        <w:pStyle w:val="style28"/>
        <w:ind w:firstLine="709" w:left="0" w:right="0"/>
        <w:jc w:val="both"/>
      </w:pPr>
      <w:r>
        <w:rPr>
          <w:rFonts w:ascii="TimesNewRoman" w:cs="TimesNewRoman" w:hAnsi="TimesNewRoman"/>
        </w:rPr>
        <w:t>На экзамене по музыкальному инструменту выпускники представили программу  в соответствии с требованиями итоговой аттестации. Экзаменационная программа  состояла из репертуарных списков 6-7 классов. Каждый учащийся исполнил программу в соответствии со своим исполнительскими данными и творческим отношением к исполняемым произведениям.</w:t>
      </w:r>
    </w:p>
    <w:p>
      <w:pPr>
        <w:pStyle w:val="style28"/>
        <w:ind w:firstLine="709" w:left="0" w:right="0"/>
        <w:jc w:val="both"/>
      </w:pPr>
      <w:r>
        <w:rPr>
          <w:rFonts w:ascii="TimesNewRoman" w:cs="TimesNewRoman" w:hAnsi="TimesNewRoman"/>
        </w:rPr>
        <w:t>Контрольный урок у выпускников по музыкальной литературе был представлен в виде теоретических вопросов и музыкальной викторины,  где  прозвучали  фрагменты  произведений  классической зарубежной  и  русской  музыки,  современных композиторов.  Учащиеся серьезно, ответственно отнеслись к подготовке и показали неплохие знания по предмету.</w:t>
      </w:r>
    </w:p>
    <w:p>
      <w:pPr>
        <w:pStyle w:val="style28"/>
        <w:ind w:firstLine="709" w:left="0" w:right="0"/>
        <w:jc w:val="both"/>
      </w:pPr>
      <w:r>
        <w:rPr>
          <w:rFonts w:ascii="TimesNewRoman" w:cs="TimesNewRoman" w:hAnsi="TimesNewRoman"/>
        </w:rPr>
        <w:t>В учебном году проводились традиционные мероприятия, способствующие повышению успеваемости выпускников: родительские собрания, разъяснительные индивидуальные беседы, прослушивания экзаменационных программ (в присутствии родителей выпускников).</w:t>
      </w:r>
    </w:p>
    <w:p>
      <w:pPr>
        <w:pStyle w:val="style28"/>
        <w:ind w:firstLine="709" w:left="0" w:right="0"/>
        <w:jc w:val="both"/>
      </w:pPr>
      <w:r>
        <w:rPr/>
      </w:r>
    </w:p>
    <w:p>
      <w:pPr>
        <w:pStyle w:val="style28"/>
        <w:spacing w:after="0" w:before="0"/>
        <w:contextualSpacing/>
      </w:pPr>
      <w:r>
        <w:rPr>
          <w:rFonts w:ascii="TimesNewRoman" w:cs="TimesNewRoman" w:hAnsi="TimesNewRoman"/>
          <w:b/>
          <w:u w:val="single"/>
        </w:rPr>
        <w:t>5.4. Результативность образовательной деятельности</w:t>
      </w:r>
    </w:p>
    <w:p>
      <w:pPr>
        <w:pStyle w:val="style28"/>
        <w:spacing w:after="0" w:before="0"/>
        <w:contextualSpacing/>
        <w:jc w:val="both"/>
      </w:pPr>
      <w:r>
        <w:rPr>
          <w:rFonts w:ascii="TimesNewRoman" w:cs="TimesNewRoman" w:hAnsi="TimesNewRoman"/>
        </w:rPr>
        <w:t>Результаты итоговой аттестации учащихся:</w:t>
      </w:r>
    </w:p>
    <w:tbl>
      <w:tblPr>
        <w:jc w:val="left"/>
        <w:tblInd w:type="dxa" w:w="-117"/>
        <w:tblBorders>
          <w:top w:color="00000A" w:space="0" w:sz="4" w:val="single"/>
          <w:left w:color="00000A" w:space="0" w:sz="4" w:val="single"/>
          <w:bottom w:color="00000A" w:space="0" w:sz="4" w:val="single"/>
          <w:right w:color="00000A" w:space="0" w:sz="4" w:val="single"/>
        </w:tblBorders>
      </w:tblPr>
      <w:tblGrid>
        <w:gridCol w:w="1838"/>
        <w:gridCol w:w="2737"/>
        <w:gridCol w:w="1130"/>
        <w:gridCol w:w="1106"/>
        <w:gridCol w:w="3716"/>
      </w:tblGrid>
      <w:tr>
        <w:trPr>
          <w:trHeight w:hRule="atLeast" w:val="251"/>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Отделение, инструмент</w:t>
            </w:r>
          </w:p>
        </w:tc>
        <w:tc>
          <w:tcPr>
            <w:tcW w:type="dxa" w:w="273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 xml:space="preserve">Количество учащихся </w:t>
            </w:r>
            <w:r>
              <w:rPr>
                <w:rFonts w:ascii="TimesNewRoman" w:cs="TimesNewRoman" w:hAnsi="TimesNewRoman"/>
                <w:b/>
                <w:sz w:val="20"/>
                <w:szCs w:val="20"/>
              </w:rPr>
              <w:t>по дополнительным предпрофессиональным программам</w:t>
            </w:r>
          </w:p>
        </w:tc>
        <w:tc>
          <w:tcPr>
            <w:tcW w:type="dxa" w:w="113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Отлично</w:t>
            </w:r>
          </w:p>
        </w:tc>
        <w:tc>
          <w:tcPr>
            <w:tcW w:type="dxa" w:w="11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Хорошо</w:t>
            </w:r>
          </w:p>
        </w:tc>
        <w:tc>
          <w:tcPr>
            <w:tcW w:type="dxa" w:w="3716"/>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Удовлетворительно</w:t>
            </w:r>
          </w:p>
        </w:tc>
      </w:tr>
      <w:tr>
        <w:trPr>
          <w:trHeight w:hRule="atLeast" w:val="217"/>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
          </w:p>
        </w:tc>
        <w:tc>
          <w:tcPr>
            <w:tcW w:type="dxa" w:w="273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
          </w:p>
        </w:tc>
        <w:tc>
          <w:tcPr>
            <w:tcW w:type="dxa" w:w="113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11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w:t>
            </w:r>
          </w:p>
        </w:tc>
        <w:tc>
          <w:tcPr>
            <w:tcW w:type="dxa" w:w="9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8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w:t>
            </w:r>
          </w:p>
        </w:tc>
        <w:tc>
          <w:tcPr>
            <w:tcW w:type="dxa" w:w="95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9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 xml:space="preserve">Фортепианное </w:t>
            </w:r>
          </w:p>
        </w:tc>
        <w:tc>
          <w:tcPr>
            <w:tcW w:type="dxa" w:w="27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19</w:t>
            </w:r>
          </w:p>
        </w:tc>
        <w:tc>
          <w:tcPr>
            <w:tcW w:type="dxa" w:w="113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5</w:t>
            </w:r>
          </w:p>
        </w:tc>
        <w:tc>
          <w:tcPr>
            <w:tcW w:type="dxa" w:w="11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26</w:t>
            </w:r>
          </w:p>
        </w:tc>
        <w:tc>
          <w:tcPr>
            <w:tcW w:type="dxa" w:w="9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13</w:t>
            </w:r>
          </w:p>
        </w:tc>
        <w:tc>
          <w:tcPr>
            <w:tcW w:type="dxa" w:w="8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68</w:t>
            </w:r>
          </w:p>
        </w:tc>
        <w:tc>
          <w:tcPr>
            <w:tcW w:type="dxa" w:w="95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w:t>
            </w:r>
          </w:p>
        </w:tc>
        <w:tc>
          <w:tcPr>
            <w:tcW w:type="dxa" w:w="9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5,2</w:t>
            </w:r>
          </w:p>
        </w:tc>
      </w:tr>
      <w:tr>
        <w:trPr>
          <w:trHeight w:hRule="atLeast" w:val="454"/>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Всего</w:t>
            </w:r>
          </w:p>
        </w:tc>
        <w:tc>
          <w:tcPr>
            <w:tcW w:type="dxa" w:w="27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19</w:t>
            </w:r>
          </w:p>
        </w:tc>
        <w:tc>
          <w:tcPr>
            <w:tcW w:type="dxa" w:w="113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5</w:t>
            </w:r>
          </w:p>
        </w:tc>
        <w:tc>
          <w:tcPr>
            <w:tcW w:type="dxa" w:w="11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26</w:t>
            </w:r>
          </w:p>
        </w:tc>
        <w:tc>
          <w:tcPr>
            <w:tcW w:type="dxa" w:w="9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13</w:t>
            </w:r>
          </w:p>
        </w:tc>
        <w:tc>
          <w:tcPr>
            <w:tcW w:type="dxa" w:w="88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tabs>
                <w:tab w:leader="none" w:pos="240" w:val="left"/>
                <w:tab w:leader="none" w:pos="552" w:val="center"/>
              </w:tabs>
              <w:spacing w:line="240" w:lineRule="atLeast"/>
              <w:jc w:val="center"/>
            </w:pPr>
            <w:r>
              <w:rPr>
                <w:rFonts w:ascii="TimesNewRoman" w:cs="TimesNewRoman" w:hAnsi="TimesNewRoman"/>
              </w:rPr>
              <w:t>68</w:t>
            </w:r>
          </w:p>
        </w:tc>
        <w:tc>
          <w:tcPr>
            <w:tcW w:type="dxa" w:w="95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1</w:t>
            </w:r>
          </w:p>
        </w:tc>
        <w:tc>
          <w:tcPr>
            <w:tcW w:type="dxa" w:w="9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5,2</w:t>
            </w:r>
          </w:p>
        </w:tc>
      </w:tr>
    </w:tbl>
    <w:p>
      <w:pPr>
        <w:pStyle w:val="style28"/>
        <w:spacing w:after="0" w:before="0"/>
        <w:contextualSpacing/>
        <w:jc w:val="both"/>
      </w:pPr>
      <w:r>
        <w:rPr/>
      </w:r>
    </w:p>
    <w:p>
      <w:pPr>
        <w:pStyle w:val="style28"/>
        <w:spacing w:after="0" w:before="0"/>
        <w:contextualSpacing/>
        <w:jc w:val="both"/>
      </w:pPr>
      <w:r>
        <w:rPr/>
      </w:r>
    </w:p>
    <w:p>
      <w:pPr>
        <w:pStyle w:val="style28"/>
        <w:spacing w:after="0" w:before="0"/>
        <w:contextualSpacing/>
        <w:jc w:val="both"/>
      </w:pPr>
      <w:r>
        <w:rPr/>
      </w:r>
    </w:p>
    <w:p>
      <w:pPr>
        <w:pStyle w:val="style28"/>
        <w:spacing w:after="0" w:before="0"/>
        <w:contextualSpacing/>
        <w:jc w:val="both"/>
      </w:pPr>
      <w:r>
        <w:rPr/>
      </w:r>
    </w:p>
    <w:p>
      <w:pPr>
        <w:pStyle w:val="style28"/>
      </w:pPr>
      <w:r>
        <w:rPr/>
      </w:r>
    </w:p>
    <w:tbl>
      <w:tblPr>
        <w:jc w:val="left"/>
        <w:tblInd w:type="dxa" w:w="-117"/>
        <w:tblBorders>
          <w:top w:color="00000A" w:space="0" w:sz="4" w:val="single"/>
          <w:left w:color="00000A" w:space="0" w:sz="4" w:val="single"/>
          <w:bottom w:color="00000A" w:space="0" w:sz="4" w:val="single"/>
          <w:right w:color="00000A" w:space="0" w:sz="4" w:val="single"/>
        </w:tblBorders>
      </w:tblPr>
      <w:tblGrid>
        <w:gridCol w:w="1838"/>
        <w:gridCol w:w="2165"/>
        <w:gridCol w:w="1164"/>
        <w:gridCol w:w="1147"/>
        <w:gridCol w:w="4212"/>
      </w:tblGrid>
      <w:tr>
        <w:trPr>
          <w:trHeight w:hRule="atLeast" w:val="251"/>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Отделение, инструмент</w:t>
            </w:r>
          </w:p>
        </w:tc>
        <w:tc>
          <w:tcPr>
            <w:tcW w:type="dxa" w:w="216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 xml:space="preserve">Количество учащихся </w:t>
            </w:r>
            <w:r>
              <w:rPr>
                <w:rFonts w:ascii="TimesNewRoman" w:cs="TimesNewRoman" w:hAnsi="TimesNewRoman"/>
                <w:b/>
                <w:sz w:val="20"/>
                <w:szCs w:val="20"/>
              </w:rPr>
              <w:t>по дополнительным общеразвивающим программам</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Отлично</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Хорошо</w:t>
            </w:r>
          </w:p>
        </w:tc>
        <w:tc>
          <w:tcPr>
            <w:tcW w:type="dxa" w:w="4212"/>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Удовлетворительно</w:t>
            </w:r>
          </w:p>
        </w:tc>
      </w:tr>
      <w:tr>
        <w:trPr>
          <w:trHeight w:hRule="atLeast" w:val="217"/>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
          </w:p>
        </w:tc>
        <w:tc>
          <w:tcPr>
            <w:tcW w:type="dxa" w:w="21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sz w:val="20"/>
                <w:szCs w:val="20"/>
              </w:rPr>
              <w:t>Кол-во</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 xml:space="preserve">Фортепианное </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16</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4</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25</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9</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56</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18,75</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Баян</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50</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50</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0</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0</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Аккордеон</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Скрипка</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5</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40</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40</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w:t>
            </w:r>
          </w:p>
        </w:tc>
      </w:tr>
      <w:tr>
        <w:trPr>
          <w:trHeight w:hRule="atLeast" w:val="342"/>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Вокал</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5</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20</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60</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w:t>
            </w:r>
          </w:p>
        </w:tc>
      </w:tr>
      <w:tr>
        <w:trPr>
          <w:trHeight w:hRule="atLeast" w:val="193"/>
          <w:cantSplit w:val="false"/>
        </w:trPr>
        <w:tc>
          <w:tcPr>
            <w:tcW w:type="dxa" w:w="18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Fonts w:ascii="TimesNewRoman" w:cs="TimesNewRoman" w:hAnsi="TimesNewRoman"/>
              </w:rPr>
              <w:t>Всего</w:t>
            </w:r>
          </w:p>
        </w:tc>
        <w:tc>
          <w:tcPr>
            <w:tcW w:type="dxa" w:w="21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31</w:t>
            </w:r>
          </w:p>
        </w:tc>
        <w:tc>
          <w:tcPr>
            <w:tcW w:type="dxa" w:w="11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9</w:t>
            </w:r>
          </w:p>
        </w:tc>
        <w:tc>
          <w:tcPr>
            <w:tcW w:type="dxa" w:w="11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29</w:t>
            </w:r>
          </w:p>
        </w:tc>
        <w:tc>
          <w:tcPr>
            <w:tcW w:type="dxa" w:w="10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16</w:t>
            </w:r>
          </w:p>
        </w:tc>
        <w:tc>
          <w:tcPr>
            <w:tcW w:type="dxa" w:w="10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51,6</w:t>
            </w:r>
          </w:p>
        </w:tc>
        <w:tc>
          <w:tcPr>
            <w:tcW w:type="dxa" w:w="10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6</w:t>
            </w:r>
          </w:p>
        </w:tc>
        <w:tc>
          <w:tcPr>
            <w:tcW w:type="dxa" w:w="10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b/>
              </w:rPr>
              <w:t>19,35</w:t>
            </w:r>
          </w:p>
        </w:tc>
      </w:tr>
    </w:tbl>
    <w:p>
      <w:pPr>
        <w:pStyle w:val="style28"/>
        <w:spacing w:after="0" w:before="0"/>
        <w:contextualSpacing/>
        <w:jc w:val="both"/>
      </w:pPr>
      <w:r>
        <w:rPr/>
      </w:r>
    </w:p>
    <w:tbl>
      <w:tblPr>
        <w:jc w:val="left"/>
        <w:tblInd w:type="dxa" w:w="-117"/>
        <w:tblBorders>
          <w:top w:color="00000A" w:space="0" w:sz="4" w:val="single"/>
          <w:left w:color="00000A" w:space="0" w:sz="4" w:val="single"/>
          <w:bottom w:color="00000A" w:space="0" w:sz="4" w:val="single"/>
          <w:right w:color="00000A" w:space="0" w:sz="4" w:val="single"/>
        </w:tblBorders>
      </w:tblPr>
      <w:tblGrid>
        <w:gridCol w:w="1800"/>
        <w:gridCol w:w="1753"/>
        <w:gridCol w:w="1210"/>
        <w:gridCol w:w="1203"/>
        <w:gridCol w:w="4560"/>
      </w:tblGrid>
      <w:tr>
        <w:trPr>
          <w:trHeight w:hRule="atLeast" w:val="251"/>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Отделение, инструмент</w:t>
            </w:r>
          </w:p>
        </w:tc>
        <w:tc>
          <w:tcPr>
            <w:tcW w:type="dxa" w:w="175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ind w:hanging="0" w:left="-3" w:right="-108"/>
              <w:jc w:val="center"/>
            </w:pPr>
            <w:r>
              <w:rPr/>
              <w:t>Количество учащихся по программам художественно-эстетической направленности</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Отлично</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Хорошо</w:t>
            </w:r>
          </w:p>
        </w:tc>
        <w:tc>
          <w:tcPr>
            <w:tcW w:type="dxa" w:w="4560"/>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Удовлетворительно</w:t>
            </w:r>
          </w:p>
        </w:tc>
      </w:tr>
      <w:tr>
        <w:trPr>
          <w:trHeight w:hRule="atLeast" w:val="217"/>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r>
          </w:p>
        </w:tc>
        <w:tc>
          <w:tcPr>
            <w:tcW w:type="dxa" w:w="1753"/>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shd w:fill="C0C0C0" w:val="clear"/>
              </w:rPr>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Кол-во</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Кол-во</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Кол-во</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r>
      <w:tr>
        <w:trPr>
          <w:trHeight w:hRule="atLeast" w:val="342"/>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Фортепианное</w:t>
            </w:r>
          </w:p>
        </w:tc>
        <w:tc>
          <w:tcPr>
            <w:tcW w:type="dxa" w:w="17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4</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25</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75</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r>
      <w:tr>
        <w:trPr>
          <w:trHeight w:hRule="atLeast" w:val="342"/>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Народное</w:t>
            </w:r>
          </w:p>
        </w:tc>
        <w:tc>
          <w:tcPr>
            <w:tcW w:type="dxa" w:w="17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2</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66.66</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33.3</w:t>
            </w:r>
          </w:p>
        </w:tc>
      </w:tr>
      <w:tr>
        <w:trPr>
          <w:trHeight w:hRule="atLeast" w:val="342"/>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Академическое</w:t>
            </w:r>
          </w:p>
          <w:p>
            <w:pPr>
              <w:pStyle w:val="style28"/>
              <w:spacing w:line="240" w:lineRule="atLeast"/>
              <w:jc w:val="center"/>
            </w:pPr>
            <w:r>
              <w:rPr/>
              <w:t>пение</w:t>
            </w:r>
          </w:p>
        </w:tc>
        <w:tc>
          <w:tcPr>
            <w:tcW w:type="dxa" w:w="17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100</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r>
      <w:tr>
        <w:trPr>
          <w:trHeight w:hRule="atLeast" w:val="342"/>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Скрипка</w:t>
            </w:r>
          </w:p>
        </w:tc>
        <w:tc>
          <w:tcPr>
            <w:tcW w:type="dxa" w:w="17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w:t>
            </w:r>
          </w:p>
        </w:tc>
      </w:tr>
      <w:tr>
        <w:trPr>
          <w:trHeight w:hRule="atLeast" w:val="358"/>
          <w:cantSplit w:val="false"/>
        </w:trPr>
        <w:tc>
          <w:tcPr>
            <w:tcW w:type="dxa" w:w="18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Всего</w:t>
            </w:r>
          </w:p>
        </w:tc>
        <w:tc>
          <w:tcPr>
            <w:tcW w:type="dxa" w:w="17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8</w:t>
            </w:r>
          </w:p>
        </w:tc>
        <w:tc>
          <w:tcPr>
            <w:tcW w:type="dxa" w:w="12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2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12,5</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6</w:t>
            </w:r>
          </w:p>
        </w:tc>
        <w:tc>
          <w:tcPr>
            <w:tcW w:type="dxa" w:w="11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75</w:t>
            </w:r>
          </w:p>
        </w:tc>
        <w:tc>
          <w:tcPr>
            <w:tcW w:type="dxa" w:w="11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w:t>
            </w:r>
          </w:p>
        </w:tc>
        <w:tc>
          <w:tcPr>
            <w:tcW w:type="dxa" w:w="113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line="240" w:lineRule="atLeast"/>
              <w:jc w:val="center"/>
            </w:pPr>
            <w:r>
              <w:rPr/>
              <w:t>12,5</w:t>
            </w:r>
          </w:p>
        </w:tc>
      </w:tr>
    </w:tbl>
    <w:p>
      <w:pPr>
        <w:pStyle w:val="style28"/>
        <w:spacing w:after="0" w:before="0"/>
        <w:contextualSpacing/>
        <w:jc w:val="both"/>
      </w:pPr>
      <w:r>
        <w:rPr/>
      </w:r>
    </w:p>
    <w:p>
      <w:pPr>
        <w:pStyle w:val="style28"/>
        <w:spacing w:after="0" w:before="0"/>
        <w:contextualSpacing/>
        <w:jc w:val="both"/>
      </w:pPr>
      <w:r>
        <w:rPr>
          <w:rFonts w:ascii="TimesNewRoman" w:cs="TimesNewRoman" w:hAnsi="TimesNewRoman"/>
          <w:b/>
          <w:u w:val="single"/>
          <w:shd w:fill="FFFFFF" w:val="clear"/>
        </w:rPr>
        <w:t>5.5. Результативность участия в конкурсах:</w:t>
      </w:r>
    </w:p>
    <w:p>
      <w:pPr>
        <w:pStyle w:val="style28"/>
        <w:ind w:firstLine="708" w:left="0" w:right="0"/>
        <w:jc w:val="both"/>
      </w:pPr>
      <w:r>
        <w:rPr>
          <w:rFonts w:ascii="TimesNewRoman" w:cs="TimesNewRoman" w:hAnsi="TimesNewRoman"/>
          <w:shd w:fill="FFFFFF" w:val="clear"/>
        </w:rPr>
        <w:t>В  2021 учебном году учащиеся принимали</w:t>
      </w:r>
      <w:r>
        <w:rPr>
          <w:rFonts w:ascii="TimesNewRoman" w:cs="TimesNewRoman" w:hAnsi="TimesNewRoman"/>
        </w:rPr>
        <w:t xml:space="preserve"> участие в конкурсных мероприятиях различного уровня и показали следующие результаты: </w:t>
      </w:r>
    </w:p>
    <w:p>
      <w:pPr>
        <w:pStyle w:val="style28"/>
        <w:jc w:val="both"/>
      </w:pPr>
      <w:r>
        <w:rPr>
          <w:rFonts w:ascii="TimesNewRoman" w:cs="TimesNewRoman" w:hAnsi="TimesNewRoman"/>
          <w:b/>
        </w:rPr>
        <w:t>Международный уровень:</w:t>
      </w:r>
    </w:p>
    <w:p>
      <w:pPr>
        <w:pStyle w:val="style28"/>
        <w:jc w:val="both"/>
      </w:pPr>
      <w:r>
        <w:rPr>
          <w:sz w:val="22"/>
          <w:szCs w:val="22"/>
        </w:rPr>
        <w:t>I Международный конкурс-фестиваль искусств</w:t>
      </w:r>
    </w:p>
    <w:p>
      <w:pPr>
        <w:pStyle w:val="style28"/>
        <w:shd w:fill="FFFFFF" w:val="clear"/>
        <w:spacing w:line="360" w:lineRule="atLeast"/>
      </w:pPr>
      <w:r>
        <w:rPr/>
        <w:t> </w:t>
      </w:r>
      <w:r>
        <w:rPr>
          <w:b w:val="false"/>
        </w:rPr>
        <w:t xml:space="preserve">«РОЖДЕСТВЕНСКИЕ ОГНИ» </w:t>
      </w:r>
      <w:r>
        <w:rPr>
          <w:rFonts w:eastAsia="Times New Roman"/>
        </w:rPr>
        <w:t>Образцовый хоровой коллектив «Юность»- Дипломант;</w:t>
      </w:r>
      <w:r>
        <w:rPr>
          <w:rFonts w:eastAsia="Times New Roman"/>
          <w:bCs/>
          <w:color w:val="333333"/>
        </w:rPr>
        <w:t xml:space="preserve"> </w:t>
      </w:r>
    </w:p>
    <w:p>
      <w:pPr>
        <w:pStyle w:val="style28"/>
        <w:spacing w:line="100" w:lineRule="atLeast"/>
        <w:jc w:val="center"/>
      </w:pPr>
      <w:r>
        <w:rPr>
          <w:rFonts w:eastAsia="Times New Roman"/>
          <w:bCs/>
          <w:color w:val="333333"/>
        </w:rPr>
        <w:t>Международная олимпиада по сольфеджио «440 HERTZ»</w:t>
      </w:r>
      <w:r>
        <w:rPr/>
        <w:t>(г. Череповец)</w:t>
      </w:r>
      <w:r>
        <w:rPr>
          <w:rFonts w:eastAsia="Times New Roman"/>
        </w:rPr>
        <w:t xml:space="preserve"> Матина Надежда- Лауреат</w:t>
      </w:r>
    </w:p>
    <w:p>
      <w:pPr>
        <w:pStyle w:val="style28"/>
        <w:spacing w:line="100" w:lineRule="atLeast"/>
      </w:pPr>
      <w:r>
        <w:rPr>
          <w:rFonts w:eastAsia="Times New Roman"/>
          <w:lang w:val="en-US"/>
        </w:rPr>
        <w:t>I</w:t>
      </w:r>
      <w:r>
        <w:rPr>
          <w:rFonts w:eastAsia="Times New Roman"/>
        </w:rPr>
        <w:t xml:space="preserve"> степени; Посохова Лиза- Лауреат </w:t>
      </w:r>
      <w:r>
        <w:rPr>
          <w:rFonts w:eastAsia="Times New Roman"/>
          <w:lang w:val="en-US"/>
        </w:rPr>
        <w:t>I</w:t>
      </w:r>
      <w:r>
        <w:rPr>
          <w:rFonts w:eastAsia="Times New Roman"/>
        </w:rPr>
        <w:t xml:space="preserve"> степени;</w:t>
      </w:r>
    </w:p>
    <w:p>
      <w:pPr>
        <w:pStyle w:val="style28"/>
        <w:spacing w:line="100" w:lineRule="atLeast"/>
      </w:pPr>
      <w:r>
        <w:rPr/>
        <w:t xml:space="preserve"> </w:t>
      </w:r>
      <w:r>
        <w:rPr>
          <w:b w:val="false"/>
        </w:rPr>
        <w:t>XXII МОСКОВСКИЙ МЕЖДУНАРОДНЫЙ КОНКУРС</w:t>
      </w:r>
      <w:r>
        <w:rPr>
          <w:b/>
        </w:rPr>
        <w:t xml:space="preserve"> </w:t>
      </w:r>
      <w:r>
        <w:rPr>
          <w:b w:val="false"/>
        </w:rPr>
        <w:t xml:space="preserve">НА ЛУЧШЕЕ ИСПОЛНЕНИЕ ДУХОВНОЙМУЗЫКИ </w:t>
      </w:r>
      <w:r>
        <w:rPr/>
        <w:t>«РОЖДЕСТВЕНСКАЯ ПЕСНЬ»</w:t>
      </w:r>
      <w:r>
        <w:rPr>
          <w:rFonts w:eastAsia="Times New Roman"/>
        </w:rPr>
        <w:t>(г. Вологда)</w:t>
      </w:r>
      <w:r>
        <w:rPr/>
        <w:t xml:space="preserve"> </w:t>
      </w:r>
      <w:r>
        <w:rPr>
          <w:rFonts w:eastAsia="Times New Roman"/>
        </w:rPr>
        <w:t xml:space="preserve">Образцовый хоровой коллектив «Юность»- Лауреат </w:t>
      </w:r>
      <w:r>
        <w:rPr>
          <w:rFonts w:eastAsia="Times New Roman"/>
          <w:lang w:val="en-US"/>
        </w:rPr>
        <w:t>III</w:t>
      </w:r>
      <w:r>
        <w:rPr>
          <w:rFonts w:eastAsia="Times New Roman"/>
        </w:rPr>
        <w:t xml:space="preserve"> степени;</w:t>
      </w:r>
    </w:p>
    <w:p>
      <w:pPr>
        <w:pStyle w:val="style28"/>
        <w:spacing w:line="100" w:lineRule="atLeast"/>
      </w:pPr>
      <w:r>
        <w:rPr>
          <w:rFonts w:eastAsia="Times New Roman"/>
        </w:rPr>
        <w:t>Международный конкурс пианистов «Колибри» Бурова Маша- Дипломант; Герман Алексей- Дипломант;</w:t>
      </w:r>
    </w:p>
    <w:p>
      <w:pPr>
        <w:pStyle w:val="style28"/>
        <w:spacing w:line="100" w:lineRule="atLeast"/>
      </w:pPr>
      <w:r>
        <w:rPr>
          <w:rFonts w:eastAsia="Times New Roman"/>
        </w:rPr>
        <w:t xml:space="preserve">Международный фестиваль-конкурс исполнительского мастерства «Браво, маэстро» Фортепианный ансамбль:Болгова Ангелина, Беспалова Александра, Водяная Валерия- Лауреат </w:t>
      </w:r>
      <w:r>
        <w:rPr>
          <w:rFonts w:eastAsia="Times New Roman"/>
          <w:lang w:val="en-US"/>
        </w:rPr>
        <w:t>III</w:t>
      </w:r>
      <w:r>
        <w:rPr>
          <w:rFonts w:eastAsia="Times New Roman"/>
        </w:rPr>
        <w:t xml:space="preserve"> степени; Образцовый хоровой коллектив «Юность»-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rPr>
        <w:t>Международный проект для пианистов «Фортепианология» Международный Фестиваль пианистов- Буторина Полина- Дипломант;</w:t>
      </w:r>
    </w:p>
    <w:p>
      <w:pPr>
        <w:pStyle w:val="style28"/>
        <w:spacing w:line="100" w:lineRule="atLeast"/>
      </w:pPr>
      <w:r>
        <w:rPr>
          <w:rFonts w:eastAsia="Times New Roman"/>
        </w:rPr>
        <w:t xml:space="preserve">Международный многожанровый конкурс «Небо Победы» Образцовый хоровой коллектив «Юность»- Лауреат </w:t>
      </w:r>
      <w:r>
        <w:rPr>
          <w:rFonts w:eastAsia="Times New Roman"/>
          <w:lang w:val="en-US"/>
        </w:rPr>
        <w:t>III</w:t>
      </w:r>
      <w:r>
        <w:rPr>
          <w:rFonts w:eastAsia="Times New Roman"/>
        </w:rPr>
        <w:t xml:space="preserve"> степени;</w:t>
      </w:r>
    </w:p>
    <w:p>
      <w:pPr>
        <w:pStyle w:val="style28"/>
        <w:spacing w:line="100" w:lineRule="atLeast"/>
      </w:pPr>
      <w:r>
        <w:rPr>
          <w:rFonts w:eastAsia="Times New Roman"/>
        </w:rPr>
        <w:t>Международная олимпиада по сольфеджио и музыкальной литературе «</w:t>
      </w:r>
      <w:r>
        <w:rPr>
          <w:rFonts w:eastAsia="Times New Roman"/>
          <w:lang w:val="en-US"/>
        </w:rPr>
        <w:t>Primavera</w:t>
      </w:r>
      <w:r>
        <w:rPr>
          <w:rFonts w:eastAsia="Times New Roman"/>
        </w:rPr>
        <w:t xml:space="preserve">» Беспалова Александра- Дипломант; Дунаева Софья, Водяная Валерия - Лауреат </w:t>
      </w:r>
      <w:r>
        <w:rPr>
          <w:rFonts w:eastAsia="Times New Roman"/>
          <w:lang w:val="en-US"/>
        </w:rPr>
        <w:t>III</w:t>
      </w:r>
      <w:r>
        <w:rPr>
          <w:rFonts w:eastAsia="Times New Roman"/>
        </w:rPr>
        <w:t xml:space="preserve"> степени; Бурова Мария-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bCs/>
          <w:lang w:val="en-US"/>
        </w:rPr>
        <w:t>V</w:t>
      </w:r>
      <w:r>
        <w:rPr>
          <w:rFonts w:eastAsia="Times New Roman"/>
          <w:bCs/>
        </w:rPr>
        <w:t xml:space="preserve"> Всероссийский конкурс вокально – хоровых коллективов «</w:t>
      </w:r>
      <w:r>
        <w:rPr>
          <w:rFonts w:eastAsia="Times New Roman"/>
          <w:bCs/>
          <w:lang w:val="en-US"/>
        </w:rPr>
        <w:t>Cantante</w:t>
      </w:r>
      <w:r>
        <w:rPr>
          <w:rFonts w:eastAsia="Times New Roman"/>
          <w:bCs/>
        </w:rPr>
        <w:t>»-</w:t>
      </w:r>
      <w:r>
        <w:rPr>
          <w:rFonts w:eastAsia="Times New Roman"/>
        </w:rPr>
        <w:t xml:space="preserve"> Образцовый хоровой коллектив «Юность»- Лауреат </w:t>
      </w:r>
      <w:r>
        <w:rPr>
          <w:rFonts w:eastAsia="Times New Roman"/>
          <w:lang w:val="en-US"/>
        </w:rPr>
        <w:t>III</w:t>
      </w:r>
      <w:r>
        <w:rPr>
          <w:rFonts w:eastAsia="Times New Roman"/>
        </w:rPr>
        <w:t xml:space="preserve"> степени;</w:t>
      </w:r>
    </w:p>
    <w:p>
      <w:pPr>
        <w:pStyle w:val="style28"/>
        <w:spacing w:line="100" w:lineRule="atLeast"/>
      </w:pPr>
      <w:r>
        <w:rPr>
          <w:rFonts w:eastAsia="Times New Roman"/>
          <w:lang w:val="en-US"/>
        </w:rPr>
        <w:t>XXVII</w:t>
      </w:r>
      <w:r>
        <w:rPr>
          <w:rFonts w:eastAsia="Times New Roman"/>
        </w:rPr>
        <w:t xml:space="preserve"> Международный конкурс молодых музыкантов имени Д.Б. Кабалевского-Бурова Нина-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rPr>
        <w:t xml:space="preserve">Международный педагогический конкурс «Арт -сценарий» Вечканова Инесса Леонидовна- Диплом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lang w:val="en-US"/>
        </w:rPr>
        <w:t>II</w:t>
      </w:r>
      <w:r>
        <w:rPr>
          <w:rFonts w:eastAsia="Times New Roman"/>
        </w:rPr>
        <w:t xml:space="preserve"> Международная олимпиада по сольфеджио «Музыкальный снегопад» Бурова М., Ширякина К.- Диплом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lang w:val="en-US"/>
        </w:rPr>
        <w:t>I</w:t>
      </w:r>
      <w:r>
        <w:rPr>
          <w:rFonts w:eastAsia="Times New Roman"/>
        </w:rPr>
        <w:t xml:space="preserve"> Международный конкурс – фестиваль искусств «Рождественские огни»- Образцовый хоровой коллектив «Юность»- Дипломант;</w:t>
      </w:r>
    </w:p>
    <w:p>
      <w:pPr>
        <w:pStyle w:val="style28"/>
        <w:jc w:val="both"/>
      </w:pPr>
      <w:r>
        <w:rPr>
          <w:rFonts w:ascii="TimesNewRoman" w:cs="TimesNewRoman" w:hAnsi="TimesNewRoman"/>
          <w:b/>
        </w:rPr>
        <w:t>Всероссийский уровень:</w:t>
      </w:r>
    </w:p>
    <w:p>
      <w:pPr>
        <w:pStyle w:val="style28"/>
        <w:spacing w:line="100" w:lineRule="atLeast"/>
      </w:pPr>
      <w:r>
        <w:rPr>
          <w:shd w:fill="FFFFFF" w:val="clear"/>
        </w:rPr>
        <w:t>Двадцатые молодежные Дельфийские игры России (отборочный тур г. Самара)-Вечканов Иван –Диплом;</w:t>
      </w:r>
    </w:p>
    <w:p>
      <w:pPr>
        <w:pStyle w:val="style28"/>
        <w:spacing w:line="100" w:lineRule="atLeast"/>
      </w:pPr>
      <w:r>
        <w:rPr>
          <w:rFonts w:eastAsia="Times New Roman"/>
          <w:lang w:val="en-US"/>
        </w:rPr>
        <w:t>I</w:t>
      </w:r>
      <w:r>
        <w:rPr>
          <w:rFonts w:eastAsia="Times New Roman"/>
        </w:rPr>
        <w:t xml:space="preserve"> Всероссийский конкурс по музыкально-теоретическим дисциплинам, посвященного Международному дню музыки-Мадюскин М.-Диплом; Дунаева С., Лукьянова Д.А.- Лауреат </w:t>
      </w:r>
      <w:r>
        <w:rPr>
          <w:rFonts w:eastAsia="Times New Roman"/>
          <w:lang w:val="en-US"/>
        </w:rPr>
        <w:t>II</w:t>
      </w:r>
      <w:r>
        <w:rPr>
          <w:rFonts w:eastAsia="Times New Roman"/>
        </w:rPr>
        <w:t xml:space="preserve"> степени;</w:t>
      </w:r>
    </w:p>
    <w:p>
      <w:pPr>
        <w:pStyle w:val="style28"/>
        <w:spacing w:line="100" w:lineRule="atLeast"/>
      </w:pPr>
      <w:r>
        <w:rPr>
          <w:rFonts w:eastAsia="Times New Roman"/>
          <w:lang w:val="en-US"/>
        </w:rPr>
        <w:t>V</w:t>
      </w:r>
      <w:r>
        <w:rPr>
          <w:rFonts w:eastAsia="Times New Roman"/>
        </w:rPr>
        <w:t xml:space="preserve"> Всероссийский патриотический конкурс «Сыны и дочери Отечества»(г. Москва)- Образцовый хоровой коллектив «Юность»- Диплом </w:t>
      </w:r>
      <w:r>
        <w:rPr>
          <w:rFonts w:eastAsia="Times New Roman"/>
          <w:lang w:val="en-US"/>
        </w:rPr>
        <w:t>II</w:t>
      </w:r>
      <w:r>
        <w:rPr>
          <w:rFonts w:eastAsia="Times New Roman"/>
        </w:rPr>
        <w:t xml:space="preserve"> степени;</w:t>
      </w:r>
    </w:p>
    <w:p>
      <w:pPr>
        <w:pStyle w:val="style28"/>
        <w:spacing w:line="100" w:lineRule="atLeast"/>
      </w:pPr>
      <w:r>
        <w:rPr>
          <w:rFonts w:eastAsia="Times New Roman"/>
          <w:lang w:val="en-US"/>
        </w:rPr>
        <w:t>V</w:t>
      </w:r>
      <w:r>
        <w:rPr>
          <w:rFonts w:eastAsia="Times New Roman"/>
        </w:rPr>
        <w:t xml:space="preserve"> Всероссийская теоретическая олимпиада «Музыкальная регата»(г. Тотьма)-Бурова М., Вечканов И. – Диплом Лауреата </w:t>
      </w:r>
      <w:r>
        <w:rPr>
          <w:rFonts w:eastAsia="Times New Roman"/>
          <w:lang w:val="en-US"/>
        </w:rPr>
        <w:t>II</w:t>
      </w:r>
      <w:r>
        <w:rPr>
          <w:rFonts w:eastAsia="Times New Roman"/>
        </w:rPr>
        <w:t xml:space="preserve"> степени;</w:t>
      </w:r>
    </w:p>
    <w:p>
      <w:pPr>
        <w:pStyle w:val="style28"/>
        <w:spacing w:line="100" w:lineRule="atLeast"/>
      </w:pPr>
      <w:r>
        <w:rPr>
          <w:rFonts w:eastAsia="Times New Roman"/>
          <w:lang w:val="en-US"/>
        </w:rPr>
        <w:t>VII</w:t>
      </w:r>
      <w:r>
        <w:rPr>
          <w:rFonts w:eastAsia="Times New Roman"/>
        </w:rPr>
        <w:t xml:space="preserve"> Открытый интернет-конкурс юных пианистов «Саратовская государственная консерватория имени А.В. Собинова»-Вечканов И.- Грамота.</w:t>
      </w:r>
    </w:p>
    <w:p>
      <w:pPr>
        <w:pStyle w:val="style28"/>
        <w:spacing w:after="0" w:before="0"/>
        <w:contextualSpacing/>
        <w:jc w:val="both"/>
      </w:pPr>
      <w:r>
        <w:rPr>
          <w:b/>
        </w:rPr>
        <w:t>Межрегиональные:</w:t>
      </w:r>
    </w:p>
    <w:p>
      <w:pPr>
        <w:pStyle w:val="style28"/>
        <w:spacing w:line="100" w:lineRule="atLeast"/>
      </w:pPr>
      <w:r>
        <w:rPr/>
        <w:t>START*PROFI*ART Третий региональный смотр-конкурс профессионального мастерства учащихся ДМШ, ДШИ в рамках реализации ФГТ по предпрофессиональным образовательным программам в сфере музыкального искусства(г. Самара)-Бурова М., Вечканов И.-Грамота;</w:t>
      </w:r>
    </w:p>
    <w:p>
      <w:pPr>
        <w:pStyle w:val="style28"/>
        <w:spacing w:line="100" w:lineRule="atLeast"/>
      </w:pPr>
      <w:r>
        <w:rPr>
          <w:rFonts w:eastAsia="Times New Roman"/>
        </w:rPr>
        <w:t xml:space="preserve">Региональный этап Большого всероссийского фестиваля детского и юношеского творчества «Серебряный микрофон»-Бурова Маша, Бурова Нина- Лауреат </w:t>
      </w:r>
      <w:r>
        <w:rPr>
          <w:rFonts w:eastAsia="Times New Roman"/>
          <w:lang w:val="en-US"/>
        </w:rPr>
        <w:t>I</w:t>
      </w:r>
      <w:r>
        <w:rPr>
          <w:rFonts w:eastAsia="Times New Roman"/>
        </w:rPr>
        <w:t xml:space="preserve"> степени;</w:t>
      </w:r>
    </w:p>
    <w:p>
      <w:pPr>
        <w:pStyle w:val="style28"/>
        <w:spacing w:line="100" w:lineRule="atLeast"/>
      </w:pPr>
      <w:r>
        <w:rPr>
          <w:rFonts w:eastAsia="Times New Roman"/>
        </w:rPr>
        <w:t xml:space="preserve">Открытый региональный конкурс юных исполнителей на фортепиано среди учащихся ДМШ и ДЩИ «Юный виртуоз»Буторина П. – Дипломант </w:t>
      </w:r>
      <w:r>
        <w:rPr>
          <w:rFonts w:eastAsia="Times New Roman"/>
          <w:lang w:val="en-US"/>
        </w:rPr>
        <w:t>I</w:t>
      </w:r>
      <w:r>
        <w:rPr>
          <w:rFonts w:eastAsia="Times New Roman"/>
        </w:rPr>
        <w:t xml:space="preserve"> степени;</w:t>
      </w:r>
    </w:p>
    <w:p>
      <w:pPr>
        <w:pStyle w:val="style28"/>
        <w:spacing w:line="100" w:lineRule="atLeast"/>
      </w:pPr>
      <w:r>
        <w:rPr>
          <w:rFonts w:eastAsia="Times New Roman"/>
        </w:rPr>
        <w:t xml:space="preserve">Региональный этап Всероссийского фестиваля на территории Самарской области- Образцовый хоровой коллектив «Юность»- Лауреат </w:t>
      </w:r>
      <w:r>
        <w:rPr>
          <w:rFonts w:eastAsia="Times New Roman"/>
          <w:lang w:val="en-US"/>
        </w:rPr>
        <w:t>III</w:t>
      </w:r>
      <w:r>
        <w:rPr>
          <w:rFonts w:eastAsia="Times New Roman"/>
        </w:rPr>
        <w:t xml:space="preserve"> степени;</w:t>
      </w:r>
    </w:p>
    <w:p>
      <w:pPr>
        <w:pStyle w:val="style28"/>
        <w:spacing w:line="100" w:lineRule="atLeast"/>
      </w:pPr>
      <w:r>
        <w:rPr>
          <w:b/>
        </w:rPr>
        <w:t>Областные:</w:t>
      </w:r>
    </w:p>
    <w:p>
      <w:pPr>
        <w:pStyle w:val="style34"/>
        <w:spacing w:after="0" w:before="0"/>
        <w:contextualSpacing w:val="false"/>
      </w:pPr>
      <w:r>
        <w:rPr>
          <w:sz w:val="27"/>
          <w:szCs w:val="27"/>
        </w:rPr>
        <w:t xml:space="preserve">Областной конкурс юных исполнителей «Маэстро XXI века - 2021» (г. Самара)-Вечканов И., Бурова М.-Грамота; Буторина А., Безгина - </w:t>
      </w:r>
      <w:r>
        <w:rPr/>
        <w:t xml:space="preserve">Лауреат </w:t>
      </w:r>
      <w:r>
        <w:rPr>
          <w:lang w:val="en-US"/>
        </w:rPr>
        <w:t>III</w:t>
      </w:r>
      <w:r>
        <w:rPr/>
        <w:t xml:space="preserve"> степени; Болгова А.,Беспалова С, Водяная В.-Диплом; Павлова А,-Грамота; Орехова К.- Лауреат </w:t>
      </w:r>
      <w:r>
        <w:rPr>
          <w:lang w:val="en-US"/>
        </w:rPr>
        <w:t>III</w:t>
      </w:r>
      <w:r>
        <w:rPr/>
        <w:t xml:space="preserve"> степени;Бурова Нина- Лауреат </w:t>
      </w:r>
      <w:r>
        <w:rPr>
          <w:lang w:val="en-US"/>
        </w:rPr>
        <w:t>I</w:t>
      </w:r>
      <w:r>
        <w:rPr/>
        <w:t xml:space="preserve"> степени;</w:t>
      </w:r>
    </w:p>
    <w:p>
      <w:pPr>
        <w:pStyle w:val="style34"/>
        <w:spacing w:after="0" w:before="0"/>
        <w:contextualSpacing w:val="false"/>
      </w:pPr>
      <w:r>
        <w:rPr>
          <w:bCs/>
        </w:rPr>
        <w:t>Областной конкурс «Золотой венок Поволжья»Бурова М. -</w:t>
      </w:r>
      <w:r>
        <w:rPr/>
        <w:t xml:space="preserve"> Лауреат </w:t>
      </w:r>
      <w:r>
        <w:rPr>
          <w:lang w:val="en-US"/>
        </w:rPr>
        <w:t>III</w:t>
      </w:r>
      <w:r>
        <w:rPr/>
        <w:t xml:space="preserve"> степени;</w:t>
      </w:r>
    </w:p>
    <w:p>
      <w:pPr>
        <w:pStyle w:val="style34"/>
        <w:spacing w:after="0" w:before="0"/>
        <w:contextualSpacing w:val="false"/>
      </w:pPr>
      <w:r>
        <w:rPr/>
        <w:t xml:space="preserve">Открытый областной конкурс «Символ великой России» (г. Самара) Бурова Нина- Лауреат </w:t>
      </w:r>
      <w:r>
        <w:rPr>
          <w:lang w:val="en-US"/>
        </w:rPr>
        <w:t>I</w:t>
      </w:r>
      <w:r>
        <w:rPr/>
        <w:t xml:space="preserve"> степени;</w:t>
      </w:r>
    </w:p>
    <w:p>
      <w:pPr>
        <w:pStyle w:val="style28"/>
        <w:spacing w:line="100" w:lineRule="atLeast"/>
      </w:pPr>
      <w:r>
        <w:rPr>
          <w:rFonts w:eastAsia="Times New Roman"/>
        </w:rPr>
        <w:t>Окружной:</w:t>
      </w:r>
    </w:p>
    <w:p>
      <w:pPr>
        <w:pStyle w:val="style34"/>
        <w:spacing w:after="0" w:before="0"/>
        <w:contextualSpacing w:val="false"/>
      </w:pPr>
      <w:r>
        <w:rPr/>
        <w:t xml:space="preserve">Окружной этап конкурса детского сольного пения «Серебряный микрофон» Павлова А.- Лауреат </w:t>
      </w:r>
      <w:r>
        <w:rPr>
          <w:lang w:val="en-US"/>
        </w:rPr>
        <w:t>III</w:t>
      </w:r>
      <w:r>
        <w:rPr/>
        <w:t xml:space="preserve"> степени; Орехова К, Бурова Нина, Бурова Маша-Лауреат </w:t>
      </w:r>
      <w:r>
        <w:rPr>
          <w:lang w:val="en-US"/>
        </w:rPr>
        <w:t>I</w:t>
      </w:r>
      <w:r>
        <w:rPr/>
        <w:t xml:space="preserve"> степени;</w:t>
      </w:r>
    </w:p>
    <w:p>
      <w:pPr>
        <w:pStyle w:val="style28"/>
        <w:spacing w:line="100" w:lineRule="atLeast"/>
      </w:pPr>
      <w:r>
        <w:rPr>
          <w:rFonts w:eastAsia="Times New Roman"/>
        </w:rPr>
        <w:t xml:space="preserve">Окружной конкурс детского хорового исполнения- Образцовый хоровой коллектив «Юность»- Лауреат </w:t>
      </w:r>
      <w:r>
        <w:rPr>
          <w:rFonts w:eastAsia="Times New Roman"/>
          <w:lang w:val="en-US"/>
        </w:rPr>
        <w:t>I</w:t>
      </w:r>
      <w:r>
        <w:rPr>
          <w:rFonts w:eastAsia="Times New Roman"/>
        </w:rPr>
        <w:t xml:space="preserve"> степени; хоровой коллектив «Радуга»- Лауреат </w:t>
      </w:r>
      <w:r>
        <w:rPr>
          <w:rFonts w:eastAsia="Times New Roman"/>
          <w:lang w:val="en-US"/>
        </w:rPr>
        <w:t>I</w:t>
      </w:r>
      <w:r>
        <w:rPr>
          <w:rFonts w:eastAsia="Times New Roman"/>
        </w:rPr>
        <w:t xml:space="preserve"> степени;</w:t>
      </w:r>
    </w:p>
    <w:p>
      <w:pPr>
        <w:pStyle w:val="style28"/>
        <w:spacing w:line="100" w:lineRule="atLeast"/>
      </w:pPr>
      <w:r>
        <w:rPr>
          <w:rFonts w:eastAsia="Times New Roman"/>
          <w:b/>
        </w:rPr>
        <w:t>Зональные:</w:t>
      </w:r>
    </w:p>
    <w:p>
      <w:pPr>
        <w:pStyle w:val="style28"/>
        <w:spacing w:line="100" w:lineRule="atLeast"/>
      </w:pPr>
      <w:r>
        <w:rPr>
          <w:shd w:fill="FFFFFF" w:val="clear"/>
        </w:rPr>
        <w:t xml:space="preserve">Зональная олимпиада по музыкальной литературе «Юный музыковед»(с. Б-Глушица) </w:t>
      </w:r>
      <w:r>
        <w:rPr>
          <w:rFonts w:eastAsia="Times New Roman"/>
        </w:rPr>
        <w:t xml:space="preserve">Водяная Валерия, Бурова Мария, Дунаева Софья, Буторина Полина - Диплом </w:t>
      </w:r>
      <w:r>
        <w:rPr>
          <w:rFonts w:eastAsia="Times New Roman"/>
          <w:lang w:val="en-US"/>
        </w:rPr>
        <w:t>I</w:t>
      </w:r>
      <w:r>
        <w:rPr>
          <w:rFonts w:eastAsia="Times New Roman"/>
        </w:rPr>
        <w:t xml:space="preserve"> степени; Вечканов Иван - Диплом </w:t>
      </w:r>
      <w:r>
        <w:rPr>
          <w:rFonts w:eastAsia="Times New Roman"/>
          <w:lang w:val="en-US"/>
        </w:rPr>
        <w:t>I</w:t>
      </w:r>
      <w:r>
        <w:rPr>
          <w:rFonts w:eastAsia="Times New Roman"/>
        </w:rPr>
        <w:t xml:space="preserve"> </w:t>
      </w:r>
      <w:r>
        <w:rPr>
          <w:rFonts w:eastAsia="Times New Roman"/>
          <w:lang w:val="en-US"/>
        </w:rPr>
        <w:t>I</w:t>
      </w:r>
      <w:r>
        <w:rPr>
          <w:rFonts w:eastAsia="Times New Roman"/>
        </w:rPr>
        <w:t xml:space="preserve"> </w:t>
      </w:r>
      <w:r>
        <w:rPr>
          <w:rFonts w:eastAsia="Times New Roman"/>
          <w:lang w:val="en-US"/>
        </w:rPr>
        <w:t>I</w:t>
      </w:r>
      <w:r>
        <w:rPr>
          <w:rFonts w:eastAsia="Times New Roman"/>
        </w:rPr>
        <w:t xml:space="preserve"> степени.</w:t>
      </w:r>
    </w:p>
    <w:p>
      <w:pPr>
        <w:pStyle w:val="style28"/>
      </w:pPr>
      <w:r>
        <w:rPr>
          <w:rFonts w:eastAsia="Times New Roman"/>
        </w:rPr>
        <w:t xml:space="preserve">Открытый межзональный конкурс юных исполнителей «Музыкальная мозаика»(г. Отрадный)Фортепианный ансамбль: Болгова Ангелина, Беспалова Александра,Водяная Валерия - Лауреат </w:t>
      </w:r>
      <w:r>
        <w:rPr>
          <w:rFonts w:eastAsia="Times New Roman"/>
          <w:lang w:val="en-US"/>
        </w:rPr>
        <w:t>III</w:t>
      </w:r>
      <w:r>
        <w:rPr>
          <w:rFonts w:eastAsia="Times New Roman"/>
        </w:rPr>
        <w:t xml:space="preserve"> степени.</w:t>
      </w:r>
    </w:p>
    <w:p>
      <w:pPr>
        <w:pStyle w:val="style28"/>
      </w:pPr>
      <w:r>
        <w:rPr>
          <w:rFonts w:eastAsia="Times New Roman"/>
        </w:rPr>
        <w:t>Зональный конкурс юных исполнителей «Играем с Начала» Аноприенко Диана – Диплом.</w:t>
      </w:r>
    </w:p>
    <w:p>
      <w:pPr>
        <w:pStyle w:val="style28"/>
        <w:spacing w:line="100" w:lineRule="atLeast"/>
      </w:pPr>
      <w:r>
        <w:rPr>
          <w:rFonts w:eastAsia="Times New Roman"/>
        </w:rPr>
        <w:t xml:space="preserve">Зональный фестиваль-конкурс сольного народного и академического пения «Голосистый петушок» Павлова Алина -  Лауреат </w:t>
      </w:r>
      <w:r>
        <w:rPr>
          <w:rFonts w:eastAsia="Times New Roman"/>
          <w:lang w:val="en-US"/>
        </w:rPr>
        <w:t>II</w:t>
      </w:r>
      <w:r>
        <w:rPr>
          <w:rFonts w:eastAsia="Times New Roman"/>
        </w:rPr>
        <w:t xml:space="preserve"> степени; Бурова Мария - Лауреат </w:t>
      </w:r>
      <w:r>
        <w:rPr>
          <w:rFonts w:eastAsia="Times New Roman"/>
          <w:lang w:val="en-US"/>
        </w:rPr>
        <w:t>I</w:t>
      </w:r>
      <w:r>
        <w:rPr>
          <w:rFonts w:eastAsia="Times New Roman"/>
        </w:rPr>
        <w:t xml:space="preserve"> степени;</w:t>
      </w:r>
    </w:p>
    <w:p>
      <w:pPr>
        <w:pStyle w:val="style28"/>
        <w:spacing w:line="100" w:lineRule="atLeast"/>
      </w:pPr>
      <w:r>
        <w:rPr>
          <w:rFonts w:eastAsia="Times New Roman"/>
        </w:rPr>
        <w:t xml:space="preserve">Орехова Кристина - Лауреат </w:t>
      </w:r>
      <w:r>
        <w:rPr>
          <w:rFonts w:eastAsia="Times New Roman"/>
          <w:lang w:val="en-US"/>
        </w:rPr>
        <w:t>III</w:t>
      </w:r>
      <w:r>
        <w:rPr>
          <w:rFonts w:eastAsia="Times New Roman"/>
        </w:rPr>
        <w:t xml:space="preserve"> степени; Бурова Нина - Лауреат </w:t>
      </w:r>
      <w:r>
        <w:rPr>
          <w:rFonts w:eastAsia="Times New Roman"/>
          <w:lang w:val="en-US"/>
        </w:rPr>
        <w:t>I</w:t>
      </w:r>
      <w:r>
        <w:rPr>
          <w:rFonts w:eastAsia="Times New Roman"/>
        </w:rPr>
        <w:t xml:space="preserve"> степени.</w:t>
      </w:r>
    </w:p>
    <w:p>
      <w:pPr>
        <w:pStyle w:val="style28"/>
        <w:spacing w:line="100" w:lineRule="atLeast"/>
      </w:pPr>
      <w:r>
        <w:rPr>
          <w:b/>
        </w:rPr>
        <w:t>Районный:</w:t>
      </w:r>
    </w:p>
    <w:p>
      <w:pPr>
        <w:pStyle w:val="style34"/>
        <w:spacing w:after="0" w:before="0"/>
        <w:contextualSpacing w:val="false"/>
      </w:pPr>
      <w:r>
        <w:rPr>
          <w:sz w:val="27"/>
          <w:szCs w:val="27"/>
        </w:rPr>
        <w:t>Районный этап конкурса детского сольного пения«Серебряный микрофон»</w:t>
      </w:r>
    </w:p>
    <w:p>
      <w:pPr>
        <w:pStyle w:val="style34"/>
        <w:spacing w:after="0" w:before="0"/>
        <w:contextualSpacing w:val="false"/>
      </w:pPr>
      <w:r>
        <w:rPr>
          <w:sz w:val="27"/>
          <w:szCs w:val="27"/>
        </w:rPr>
        <w:t>(с. Алексеевка)</w:t>
      </w:r>
      <w:r>
        <w:rPr/>
        <w:t xml:space="preserve"> Павлова Алина -  Лауреат </w:t>
      </w:r>
      <w:r>
        <w:rPr>
          <w:lang w:val="en-US"/>
        </w:rPr>
        <w:t>I</w:t>
      </w:r>
      <w:r>
        <w:rPr/>
        <w:t xml:space="preserve"> степени; Орехова Кристина - Лауреат </w:t>
      </w:r>
      <w:r>
        <w:rPr>
          <w:lang w:val="en-US"/>
        </w:rPr>
        <w:t>II</w:t>
      </w:r>
      <w:r>
        <w:rPr/>
        <w:t xml:space="preserve"> степени; Бурова Мария - Лауреат </w:t>
      </w:r>
      <w:r>
        <w:rPr>
          <w:lang w:val="en-US"/>
        </w:rPr>
        <w:t>I</w:t>
      </w:r>
      <w:r>
        <w:rPr/>
        <w:t xml:space="preserve"> степени;</w:t>
      </w:r>
      <w:r>
        <w:rPr>
          <w:sz w:val="27"/>
          <w:szCs w:val="27"/>
        </w:rPr>
        <w:t xml:space="preserve"> </w:t>
      </w:r>
      <w:r>
        <w:rPr/>
        <w:t xml:space="preserve">Бурова Нина - Лауреат </w:t>
      </w:r>
      <w:r>
        <w:rPr>
          <w:lang w:val="en-US"/>
        </w:rPr>
        <w:t>I</w:t>
      </w:r>
      <w:r>
        <w:rPr/>
        <w:t xml:space="preserve"> степени.</w:t>
      </w:r>
    </w:p>
    <w:p>
      <w:pPr>
        <w:pStyle w:val="style34"/>
        <w:spacing w:after="0" w:before="0"/>
        <w:contextualSpacing w:val="false"/>
      </w:pPr>
      <w:r>
        <w:rPr>
          <w:lang w:val="en-US"/>
        </w:rPr>
        <w:t>VII</w:t>
      </w:r>
      <w:r>
        <w:rPr/>
        <w:t xml:space="preserve"> Открытый муниципальный фестиваль – конкурс «Музыкальные узоры» им. заслуженного работника культуры РСФСР Н.Н. Чуканова: </w:t>
      </w:r>
      <w:r>
        <w:rPr>
          <w:color w:val="0D0D0D"/>
        </w:rPr>
        <w:t xml:space="preserve">Болгова Ангелина - </w:t>
      </w:r>
      <w:r>
        <w:rPr/>
        <w:t xml:space="preserve">Диплом </w:t>
      </w:r>
      <w:r>
        <w:rPr>
          <w:lang w:val="en-US"/>
        </w:rPr>
        <w:t>I</w:t>
      </w:r>
      <w:r>
        <w:rPr/>
        <w:t xml:space="preserve"> степени; Водяная - Диплом </w:t>
      </w:r>
      <w:r>
        <w:rPr>
          <w:lang w:val="en-US"/>
        </w:rPr>
        <w:t>II</w:t>
      </w:r>
      <w:r>
        <w:rPr/>
        <w:t xml:space="preserve"> степени; Вечканов Иван - Диплом </w:t>
      </w:r>
      <w:r>
        <w:rPr>
          <w:lang w:val="en-US"/>
        </w:rPr>
        <w:t>III</w:t>
      </w:r>
      <w:r>
        <w:rPr/>
        <w:t xml:space="preserve"> степени.</w:t>
      </w:r>
    </w:p>
    <w:p>
      <w:pPr>
        <w:pStyle w:val="style34"/>
        <w:spacing w:after="0" w:before="0"/>
        <w:contextualSpacing w:val="false"/>
      </w:pPr>
      <w:r>
        <w:rPr/>
        <w:t xml:space="preserve">Флешмоб «Наш семейный герой» (г. Нефтегорск) - Образцовый хоровой коллектив «Юность» - Сертификат участника. </w:t>
      </w:r>
    </w:p>
    <w:p>
      <w:pPr>
        <w:pStyle w:val="style28"/>
        <w:spacing w:line="100" w:lineRule="atLeast"/>
      </w:pPr>
      <w:r>
        <w:rPr>
          <w:rFonts w:eastAsia="Times New Roman"/>
        </w:rPr>
      </w:r>
    </w:p>
    <w:p>
      <w:pPr>
        <w:pStyle w:val="style28"/>
        <w:spacing w:after="0" w:before="0"/>
        <w:contextualSpacing/>
        <w:jc w:val="both"/>
      </w:pPr>
      <w:r>
        <w:rPr>
          <w:rFonts w:ascii="TimesNewRoman" w:cs="TimesNewRoman" w:hAnsi="TimesNewRoman"/>
          <w:b/>
          <w:u w:val="single"/>
        </w:rPr>
        <w:t>5.6. Результативность воспитательной деятельности:</w:t>
      </w:r>
    </w:p>
    <w:p>
      <w:pPr>
        <w:pStyle w:val="style28"/>
        <w:ind w:firstLine="708" w:left="0" w:right="0"/>
        <w:jc w:val="both"/>
      </w:pPr>
      <w:r>
        <w:rPr>
          <w:rFonts w:ascii="TimesNewRoman" w:cs="TimesNewRoman" w:hAnsi="TimesNewRoman"/>
        </w:rPr>
        <w:t>Преподаватели проводят регулярную воспитательную работу с учащимися своего класса.</w:t>
      </w:r>
    </w:p>
    <w:p>
      <w:pPr>
        <w:pStyle w:val="style28"/>
        <w:ind w:firstLine="708" w:left="0" w:right="0"/>
        <w:jc w:val="both"/>
      </w:pPr>
      <w:r>
        <w:rPr>
          <w:rFonts w:ascii="TimesNewRoman" w:cs="TimesNewRoman" w:hAnsi="TimesNewRoman"/>
        </w:rPr>
        <w:t>Показателем результативности профилактической работы по предупреждению асоциального поведения обучающихся можно считать тот факт, что в ДМШ нет учащихся, употребляющих наркотики, нет серьезных нарушений школьной дисциплины. В ДМШ нет учащихся, состоящих на учете в комиссии по  делам несовершеннолетних.</w:t>
      </w:r>
    </w:p>
    <w:p>
      <w:pPr>
        <w:pStyle w:val="style28"/>
        <w:ind w:firstLine="708" w:left="0" w:right="0"/>
        <w:jc w:val="both"/>
      </w:pPr>
      <w:r>
        <w:rPr>
          <w:rFonts w:ascii="TimesNewRoman" w:cs="TimesNewRoman" w:hAnsi="TimesNewRoman"/>
        </w:rPr>
        <w:t>Школа расположена в по ул. Школьная, д. 2. Школа работает в тесном контакте со многими учреждениями. Благодаря тесному сотрудничеству учащиеся и творческие коллективы школы принимают активное участие в культурно-массовых мероприятиях района. Возможность выступлений на массовую аудиторию оказывает влияние на патриотическое воспитание подрастающего поколения, формирование интереса  детей  и взрослых  к  музыкальному  искусству.</w:t>
      </w:r>
    </w:p>
    <w:p>
      <w:pPr>
        <w:pStyle w:val="style28"/>
        <w:ind w:firstLine="708" w:left="0" w:right="0"/>
        <w:jc w:val="both"/>
      </w:pPr>
      <w:r>
        <w:rPr>
          <w:rFonts w:ascii="TimesNewRoman" w:cs="TimesNewRoman" w:hAnsi="TimesNewRoman"/>
        </w:rPr>
        <w:t>Школой составляется ежемесячный план работы в социуме, который утверждается директором и согласовывается с руководителем управления культуры.</w:t>
      </w:r>
    </w:p>
    <w:p>
      <w:pPr>
        <w:pStyle w:val="style28"/>
        <w:ind w:firstLine="708" w:left="0" w:right="0"/>
        <w:jc w:val="both"/>
      </w:pPr>
      <w:r>
        <w:rPr>
          <w:rFonts w:ascii="TimesNewRoman" w:cs="TimesNewRoman" w:hAnsi="TimesNewRoman"/>
        </w:rPr>
        <w:t>В течение года школой были проведены:</w:t>
      </w:r>
    </w:p>
    <w:p>
      <w:pPr>
        <w:pStyle w:val="style28"/>
        <w:ind w:firstLine="708" w:left="0" w:right="0"/>
        <w:jc w:val="both"/>
      </w:pPr>
      <w:r>
        <w:rPr>
          <w:rFonts w:ascii="TimesNewRoman" w:cs="TimesNewRoman" w:hAnsi="TimesNewRoman"/>
        </w:rPr>
        <w:t>концерты ко Дню Пожилого человека и Дню Матери в центре социальной защиты населения,</w:t>
      </w:r>
    </w:p>
    <w:p>
      <w:pPr>
        <w:pStyle w:val="style28"/>
        <w:ind w:firstLine="708" w:left="0" w:right="0"/>
        <w:jc w:val="both"/>
      </w:pPr>
      <w:r>
        <w:rPr>
          <w:rFonts w:ascii="TimesNewRoman" w:cs="TimesNewRoman" w:hAnsi="TimesNewRoman"/>
        </w:rPr>
        <w:t>показ сказки  на новогодней ёлке,</w:t>
      </w:r>
    </w:p>
    <w:p>
      <w:pPr>
        <w:pStyle w:val="style28"/>
        <w:ind w:firstLine="708" w:left="0" w:right="0"/>
        <w:jc w:val="both"/>
      </w:pPr>
      <w:r>
        <w:rPr>
          <w:rFonts w:ascii="TimesNewRoman" w:cs="TimesNewRoman" w:hAnsi="TimesNewRoman"/>
        </w:rPr>
        <w:t>концерты в детских садах для детей и родителей,</w:t>
      </w:r>
    </w:p>
    <w:p>
      <w:pPr>
        <w:pStyle w:val="style28"/>
        <w:ind w:firstLine="708" w:left="0" w:right="0"/>
        <w:jc w:val="both"/>
      </w:pPr>
      <w:r>
        <w:rPr>
          <w:rFonts w:ascii="TimesNewRoman" w:cs="TimesNewRoman" w:hAnsi="TimesNewRoman"/>
        </w:rPr>
        <w:t>отчётный концерт и выпускной вечер;</w:t>
      </w:r>
    </w:p>
    <w:p>
      <w:pPr>
        <w:pStyle w:val="style28"/>
        <w:ind w:firstLine="708" w:left="0" w:right="0"/>
        <w:jc w:val="both"/>
      </w:pPr>
      <w:r>
        <w:rPr>
          <w:rFonts w:ascii="TimesNewRoman" w:cs="TimesNewRoman" w:hAnsi="TimesNewRoman"/>
        </w:rPr>
        <w:t>приняли участие в совместных проектах:</w:t>
      </w:r>
    </w:p>
    <w:p>
      <w:pPr>
        <w:pStyle w:val="style28"/>
        <w:ind w:firstLine="708" w:left="0" w:right="0"/>
        <w:jc w:val="both"/>
      </w:pPr>
      <w:r>
        <w:rPr>
          <w:rFonts w:ascii="TimesNewRoman" w:cs="TimesNewRoman" w:hAnsi="TimesNewRoman"/>
        </w:rPr>
        <w:t>концерт ко дню Защитника Отечества и международному женскому дню,</w:t>
      </w:r>
    </w:p>
    <w:p>
      <w:pPr>
        <w:pStyle w:val="style28"/>
        <w:ind w:firstLine="708" w:left="0" w:right="0"/>
        <w:jc w:val="both"/>
      </w:pPr>
      <w:r>
        <w:rPr>
          <w:rFonts w:ascii="TimesNewRoman" w:cs="TimesNewRoman" w:hAnsi="TimesNewRoman"/>
        </w:rPr>
        <w:t>концертная программа ко Дню Победы,</w:t>
      </w:r>
    </w:p>
    <w:p>
      <w:pPr>
        <w:pStyle w:val="style28"/>
        <w:ind w:firstLine="708" w:left="0" w:right="0"/>
        <w:jc w:val="both"/>
      </w:pPr>
      <w:r>
        <w:rPr>
          <w:rFonts w:ascii="TimesNewRoman" w:cs="TimesNewRoman" w:hAnsi="TimesNewRoman"/>
        </w:rPr>
        <w:t>концерт ко Дню Защиты детей,</w:t>
      </w:r>
    </w:p>
    <w:p>
      <w:pPr>
        <w:pStyle w:val="style28"/>
        <w:ind w:firstLine="708" w:left="0" w:right="0"/>
        <w:jc w:val="both"/>
      </w:pPr>
      <w:r>
        <w:rPr>
          <w:rFonts w:ascii="TimesNewRoman" w:cs="TimesNewRoman" w:hAnsi="TimesNewRoman"/>
        </w:rPr>
        <w:t>совместная концертная программа ко Дню России.</w:t>
      </w:r>
    </w:p>
    <w:p>
      <w:pPr>
        <w:pStyle w:val="style28"/>
        <w:ind w:firstLine="708" w:left="0" w:right="0"/>
        <w:jc w:val="both"/>
      </w:pPr>
      <w:r>
        <w:rPr>
          <w:rFonts w:ascii="TimesNewRoman" w:cs="TimesNewRoman" w:hAnsi="TimesNewRoman"/>
        </w:rPr>
        <w:t xml:space="preserve">Для родителей в течение года были организованы и проведены  родительские собрания:  На  собрании  родителей  знакомили с особенностями учебных предметов, с целями и задачами, программами, планом работы, зачётными и экзаменационными требованиями. </w:t>
      </w:r>
    </w:p>
    <w:p>
      <w:pPr>
        <w:pStyle w:val="style28"/>
        <w:spacing w:after="0" w:before="0"/>
        <w:contextualSpacing/>
        <w:jc w:val="both"/>
      </w:pPr>
      <w:r>
        <w:rPr/>
        <w:t>На дистанционном обучении ВКонтакте коллектив преподавателей организовывали различные видео-записи для учащихся и населения.</w:t>
      </w:r>
    </w:p>
    <w:p>
      <w:pPr>
        <w:pStyle w:val="style28"/>
        <w:jc w:val="center"/>
      </w:pPr>
      <w:r>
        <w:rPr/>
        <w:t xml:space="preserve"> </w:t>
      </w:r>
      <w:r>
        <w:rPr>
          <w:rFonts w:cs="Calibri"/>
        </w:rPr>
        <w:t>Перспектива развития МБУ ДО Алексеевская ДМШ.</w:t>
      </w:r>
    </w:p>
    <w:p>
      <w:pPr>
        <w:pStyle w:val="style28"/>
        <w:spacing w:line="100" w:lineRule="atLeast"/>
      </w:pPr>
      <w:r>
        <w:rPr>
          <w:rFonts w:cs="Calibri"/>
        </w:rPr>
        <w:t xml:space="preserve">   </w:t>
      </w:r>
      <w:r>
        <w:rPr>
          <w:rFonts w:cs="Calibri"/>
        </w:rPr>
        <w:t>В детском возрасте формируется мировоззрение, характер, закладываются основы человеческой культуры, привычки. Музыка, как любой другой вид искусства, оказывает огромное влияние на становление человека, пронизывает все сферы его жизни. И только от взрослых зависит, чем будет питаться душа их ребенка в будущем: низкопробными шлягерами, или образцами высокого музыкального искусства.</w:t>
        <w:br/>
        <w:t xml:space="preserve">  МБУ ДО Алексеевская ДМШ  стремится привлечь внимание семьи ребенка  к  ценности музыки (в том числе классической), ее значимости для развития  слуха, чувства  ритма, творческих способностей, памяти, внимания, моторики малыша. Взаимодействие с детской музыкальной школой позволит родителям определиться с интересами ребёнка, дать возможность самореализоваться, ощутить себя в ситуации успеха и, возможно, в дальнейшем, получить профессиональные музыкальные навыки.</w:t>
      </w:r>
    </w:p>
    <w:p>
      <w:pPr>
        <w:pStyle w:val="style28"/>
        <w:spacing w:line="100" w:lineRule="atLeast"/>
      </w:pPr>
      <w:r>
        <w:rPr>
          <w:rFonts w:cs="Calibri"/>
        </w:rPr>
        <w:t xml:space="preserve"> </w:t>
      </w:r>
      <w:r>
        <w:rPr>
          <w:rFonts w:cs="Calibri"/>
          <w:b/>
        </w:rPr>
        <w:t>Цель:</w:t>
      </w:r>
      <w:r>
        <w:rPr>
          <w:rFonts w:cs="Calibri"/>
        </w:rPr>
        <w:t xml:space="preserve"> </w:t>
      </w:r>
    </w:p>
    <w:p>
      <w:pPr>
        <w:pStyle w:val="style28"/>
        <w:spacing w:line="100" w:lineRule="atLeast"/>
      </w:pPr>
      <w:r>
        <w:rPr>
          <w:rFonts w:cs="Calibri"/>
        </w:rPr>
        <w:t>приобщение детей к музыке, расширение музыкального кругозора и привлечение контингента для обучения в МБУ ДО Алексеевская ДМШ.</w:t>
        <w:br/>
      </w:r>
      <w:r>
        <w:rPr>
          <w:rFonts w:cs="Calibri"/>
          <w:b/>
        </w:rPr>
        <w:t>Задачи:</w:t>
      </w:r>
      <w:r>
        <w:rPr>
          <w:rFonts w:cs="Calibri"/>
        </w:rPr>
        <w:br/>
      </w:r>
      <w:r>
        <w:rPr>
          <w:rFonts w:ascii="Symbol" w:cs="Symbol" w:eastAsia="Symbol" w:hAnsi="Symbol"/>
        </w:rPr>
        <w:t></w:t>
      </w:r>
      <w:r>
        <w:rPr>
          <w:rFonts w:cs="Calibri"/>
        </w:rPr>
        <w:t xml:space="preserve"> презентовать деятельность МБУ ДО Алексеевская ДМШ и их родителям;</w:t>
        <w:br/>
      </w:r>
      <w:r>
        <w:rPr>
          <w:rFonts w:ascii="Symbol" w:cs="Symbol" w:eastAsia="Symbol" w:hAnsi="Symbol"/>
        </w:rPr>
        <w:t></w:t>
      </w:r>
      <w:r>
        <w:rPr>
          <w:rFonts w:cs="Calibri"/>
        </w:rPr>
        <w:t xml:space="preserve"> организовать различные виды творческой и познавательной деятельности,</w:t>
        <w:br/>
        <w:t xml:space="preserve">     направленные на привлечение детей к музыке;</w:t>
        <w:br/>
      </w:r>
      <w:r>
        <w:rPr>
          <w:rFonts w:ascii="Symbol" w:cs="Symbol" w:eastAsia="Symbol" w:hAnsi="Symbol"/>
        </w:rPr>
        <w:t></w:t>
      </w:r>
      <w:r>
        <w:rPr>
          <w:rFonts w:cs="Calibri"/>
        </w:rPr>
        <w:t xml:space="preserve"> предоставить необходимые рекомендации родителям для активного</w:t>
        <w:br/>
        <w:t xml:space="preserve">     участия семьи в приобщении детей к музыке, в том числе классической;</w:t>
        <w:br/>
      </w:r>
      <w:r>
        <w:rPr>
          <w:rFonts w:ascii="Symbol" w:cs="Symbol" w:eastAsia="Symbol" w:hAnsi="Symbol"/>
        </w:rPr>
        <w:t></w:t>
      </w:r>
      <w:r>
        <w:rPr>
          <w:rFonts w:cs="Calibri"/>
        </w:rPr>
        <w:t xml:space="preserve"> познакомить детей с музыкальными инструментами.</w:t>
        <w:br/>
      </w:r>
      <w:r>
        <w:rPr>
          <w:rFonts w:cs="Calibri"/>
          <w:b/>
        </w:rPr>
        <w:t>Предполагаемый результат:</w:t>
      </w:r>
      <w:r>
        <w:rPr>
          <w:rFonts w:cs="Calibri"/>
        </w:rPr>
        <w:br/>
      </w:r>
      <w:r>
        <w:rPr>
          <w:rFonts w:ascii="Symbol" w:cs="Symbol" w:eastAsia="Symbol" w:hAnsi="Symbol"/>
        </w:rPr>
        <w:t></w:t>
      </w:r>
      <w:r>
        <w:rPr>
          <w:rFonts w:cs="Calibri"/>
        </w:rPr>
        <w:t xml:space="preserve"> повышение компетенции родителей в области музыкальной культуры;</w:t>
        <w:br/>
      </w:r>
      <w:r>
        <w:rPr>
          <w:rFonts w:ascii="Symbol" w:cs="Symbol" w:eastAsia="Symbol" w:hAnsi="Symbol"/>
        </w:rPr>
        <w:t></w:t>
      </w:r>
      <w:r>
        <w:rPr>
          <w:rFonts w:cs="Calibri"/>
        </w:rPr>
        <w:t xml:space="preserve"> рост интереса детей к музыке;</w:t>
        <w:br/>
      </w:r>
      <w:r>
        <w:rPr>
          <w:rFonts w:ascii="Symbol" w:cs="Symbol" w:eastAsia="Symbol" w:hAnsi="Symbol"/>
        </w:rPr>
        <w:t></w:t>
      </w:r>
      <w:r>
        <w:rPr>
          <w:rFonts w:cs="Calibri"/>
        </w:rPr>
        <w:t xml:space="preserve"> ознакомление с музыкальными инструментами, с деятельностью хора,</w:t>
        <w:br/>
        <w:t xml:space="preserve">     общение с преподавателями и детьми, обучающимися в музыкальной школе;</w:t>
        <w:br/>
      </w:r>
      <w:r>
        <w:rPr>
          <w:rFonts w:ascii="Symbol" w:cs="Symbol" w:eastAsia="Symbol" w:hAnsi="Symbol"/>
        </w:rPr>
        <w:t></w:t>
      </w:r>
      <w:r>
        <w:rPr>
          <w:rFonts w:cs="Calibri"/>
        </w:rPr>
        <w:t xml:space="preserve"> знакомство родителей с деятельностью МБУ ДО Алексеевская ДМШ, спектром</w:t>
        <w:br/>
        <w:t xml:space="preserve">     оказываемых услуг;</w:t>
        <w:br/>
      </w:r>
      <w:r>
        <w:rPr>
          <w:rFonts w:ascii="Symbol" w:cs="Symbol" w:eastAsia="Symbol" w:hAnsi="Symbol"/>
        </w:rPr>
        <w:t></w:t>
      </w:r>
      <w:r>
        <w:rPr>
          <w:rFonts w:cs="Calibri"/>
        </w:rPr>
        <w:t xml:space="preserve"> возникновение предпосылок для поступления в МБУ ДО Алексеевская ДМШ;</w:t>
        <w:br/>
      </w:r>
      <w:r>
        <w:rPr>
          <w:rFonts w:ascii="Symbol" w:cs="Symbol" w:eastAsia="Symbol" w:hAnsi="Symbol"/>
        </w:rPr>
        <w:t></w:t>
      </w:r>
      <w:r>
        <w:rPr>
          <w:rFonts w:cs="Calibri"/>
        </w:rPr>
        <w:t xml:space="preserve"> создание творческих продуктов (видеоролика, презентации; памятки родителям);</w:t>
        <w:br/>
      </w:r>
      <w:r>
        <w:rPr>
          <w:rFonts w:ascii="Symbol" w:cs="Symbol" w:eastAsia="Symbol" w:hAnsi="Symbol"/>
        </w:rPr>
        <w:t></w:t>
      </w:r>
      <w:r>
        <w:rPr>
          <w:rFonts w:cs="Calibri"/>
        </w:rPr>
        <w:t xml:space="preserve"> формирование методической копилки для дальнейшего использования в работе</w:t>
      </w:r>
    </w:p>
    <w:p>
      <w:pPr>
        <w:pStyle w:val="style28"/>
        <w:spacing w:after="0" w:before="0"/>
        <w:contextualSpacing/>
        <w:jc w:val="both"/>
      </w:pPr>
      <w:r>
        <w:rPr/>
        <w:t xml:space="preserve"> </w:t>
      </w:r>
    </w:p>
    <w:p>
      <w:pPr>
        <w:pStyle w:val="style28"/>
        <w:spacing w:after="0" w:before="0"/>
        <w:contextualSpacing/>
        <w:jc w:val="both"/>
      </w:pPr>
      <w:r>
        <w:rPr>
          <w:rFonts w:ascii="TimesNewRoman,Bold" w:cs="TimesNewRoman,Bold" w:hAnsi="TimesNewRoman,Bold"/>
          <w:b/>
          <w:bCs/>
        </w:rPr>
        <w:t>Выводы:</w:t>
      </w:r>
    </w:p>
    <w:p>
      <w:pPr>
        <w:pStyle w:val="style28"/>
        <w:spacing w:after="0" w:before="0"/>
        <w:ind w:firstLine="708" w:left="0" w:right="0"/>
        <w:contextualSpacing/>
        <w:jc w:val="both"/>
      </w:pPr>
      <w:r>
        <w:rPr>
          <w:rFonts w:ascii="TimesNewRoman" w:cs="TimesNewRoman" w:hAnsi="TimesNewRoman"/>
          <w:b/>
        </w:rPr>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 Показатели средней недельной нагрузки соответствуют требованиям. Нарушений норматива средней предельной нагрузки не выявлено. Уровень требований, предъявляемых при итоговых аттестациях, и результаты позволяют положительно оценить качество подготовки выпускников, что подтверждается поступлением выпускников школы в ГБОУ СПО-техникум «Самарское музыкальное училище им. Д.Г. Шаталова».</w:t>
      </w:r>
    </w:p>
    <w:p>
      <w:pPr>
        <w:pStyle w:val="style28"/>
        <w:spacing w:after="0" w:before="0"/>
        <w:contextualSpacing/>
        <w:jc w:val="right"/>
      </w:pPr>
      <w:r>
        <w:rPr/>
      </w:r>
    </w:p>
    <w:p>
      <w:pPr>
        <w:pStyle w:val="style28"/>
        <w:tabs>
          <w:tab w:leader="none" w:pos="8498" w:val="left"/>
        </w:tabs>
        <w:spacing w:after="0" w:before="0"/>
        <w:contextualSpacing/>
      </w:pPr>
      <w:r>
        <w:rPr/>
      </w:r>
    </w:p>
    <w:p>
      <w:pPr>
        <w:pStyle w:val="style28"/>
        <w:spacing w:after="0" w:before="0"/>
        <w:contextualSpacing/>
        <w:jc w:val="right"/>
      </w:pPr>
      <w:r>
        <w:rPr>
          <w:rFonts w:ascii="PTSerifRegular" w:eastAsia="Times New Roman" w:hAnsi="PTSerifRegular"/>
          <w:lang w:eastAsia="ru-RU"/>
        </w:rPr>
        <w:t>Приложение № 5</w:t>
      </w:r>
    </w:p>
    <w:p>
      <w:pPr>
        <w:pStyle w:val="style28"/>
        <w:spacing w:after="0" w:before="0"/>
        <w:contextualSpacing/>
        <w:jc w:val="right"/>
      </w:pPr>
      <w:r>
        <w:rPr>
          <w:rFonts w:ascii="PTSerifRegular" w:eastAsia="Times New Roman" w:hAnsi="PTSerifRegular"/>
          <w:lang w:eastAsia="ru-RU"/>
        </w:rPr>
        <w:t>Утверждены</w:t>
      </w:r>
    </w:p>
    <w:p>
      <w:pPr>
        <w:pStyle w:val="style28"/>
        <w:spacing w:after="0" w:before="0"/>
        <w:contextualSpacing/>
        <w:jc w:val="right"/>
      </w:pPr>
      <w:r>
        <w:rPr>
          <w:rFonts w:ascii="PTSerifRegular" w:eastAsia="Times New Roman" w:hAnsi="PTSerifRegular"/>
          <w:lang w:eastAsia="ru-RU"/>
        </w:rPr>
        <w:t>приказом Министерства образования</w:t>
      </w:r>
    </w:p>
    <w:p>
      <w:pPr>
        <w:pStyle w:val="style28"/>
        <w:spacing w:after="0" w:before="0"/>
        <w:contextualSpacing/>
        <w:jc w:val="right"/>
      </w:pPr>
      <w:r>
        <w:rPr>
          <w:rFonts w:ascii="PTSerifRegular" w:eastAsia="Times New Roman" w:hAnsi="PTSerifRegular"/>
          <w:lang w:eastAsia="ru-RU"/>
        </w:rPr>
        <w:t>и науки Российской Федерации</w:t>
      </w:r>
    </w:p>
    <w:p>
      <w:pPr>
        <w:pStyle w:val="style28"/>
        <w:spacing w:after="0" w:before="0"/>
        <w:contextualSpacing/>
        <w:jc w:val="right"/>
      </w:pPr>
      <w:r>
        <w:rPr>
          <w:rFonts w:ascii="PTSerifRegular" w:eastAsia="Times New Roman" w:hAnsi="PTSerifRegular"/>
          <w:lang w:eastAsia="ru-RU"/>
        </w:rPr>
        <w:t>от 10 декабря 2013 г. № 1324</w:t>
      </w:r>
    </w:p>
    <w:p>
      <w:pPr>
        <w:pStyle w:val="style28"/>
        <w:spacing w:after="0" w:before="0"/>
        <w:contextualSpacing/>
      </w:pPr>
      <w:r>
        <w:rPr>
          <w:rFonts w:eastAsia="Times New Roman"/>
          <w:b/>
          <w:bCs/>
          <w:lang w:eastAsia="ru-RU"/>
        </w:rPr>
      </w:r>
    </w:p>
    <w:p>
      <w:pPr>
        <w:pStyle w:val="style28"/>
        <w:spacing w:after="0" w:before="0"/>
        <w:contextualSpacing/>
        <w:jc w:val="center"/>
      </w:pPr>
      <w:r>
        <w:rPr>
          <w:rFonts w:eastAsia="Times New Roman"/>
          <w:b/>
          <w:bCs/>
          <w:lang w:eastAsia="ru-RU"/>
        </w:rPr>
      </w:r>
    </w:p>
    <w:p>
      <w:pPr>
        <w:pStyle w:val="style28"/>
        <w:spacing w:after="0" w:before="0"/>
        <w:contextualSpacing/>
        <w:jc w:val="center"/>
      </w:pPr>
      <w:r>
        <w:rPr>
          <w:rFonts w:eastAsia="Times New Roman"/>
          <w:b/>
          <w:bCs/>
          <w:lang w:eastAsia="ru-RU"/>
        </w:rPr>
      </w:r>
    </w:p>
    <w:p>
      <w:pPr>
        <w:pStyle w:val="style28"/>
        <w:spacing w:after="0" w:before="0"/>
        <w:contextualSpacing/>
        <w:jc w:val="center"/>
      </w:pPr>
      <w:r>
        <w:rPr>
          <w:rFonts w:eastAsia="Times New Roman"/>
          <w:b/>
          <w:bCs/>
          <w:lang w:eastAsia="ru-RU"/>
        </w:rPr>
        <w:t>ПОКАЗАТЕЛИ</w:t>
        <w:br/>
        <w:t>ДЕЯТЕЛЬНОСТИ ОРГАНИЗАЦИИ ДОПОЛНИТЕЛЬНОГО ОБРАЗОВАНИЯ,</w:t>
        <w:br/>
        <w:t>ПОДЛЕЖАЩЕЙ САМООБСЛЕДОВАНИЮ</w:t>
      </w:r>
    </w:p>
    <w:tbl>
      <w:tblPr>
        <w:jc w:val="left"/>
        <w:tblInd w:type="dxa" w:w="-118"/>
        <w:tblBorders>
          <w:top w:color="888888" w:space="0" w:sz="6" w:val="single"/>
          <w:left w:color="888888" w:space="0" w:sz="6" w:val="single"/>
          <w:bottom w:color="888888" w:space="0" w:sz="6" w:val="single"/>
          <w:right w:color="888888" w:space="0" w:sz="6" w:val="single"/>
        </w:tblBorders>
      </w:tblPr>
      <w:tblGrid>
        <w:gridCol w:w="926"/>
        <w:gridCol w:w="7172"/>
        <w:gridCol w:w="2361"/>
        <w:gridCol w:w="68"/>
      </w:tblGrid>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 xml:space="preserve">№ </w:t>
            </w:r>
            <w:r>
              <w:rPr>
                <w:rFonts w:eastAsia="Times New Roman"/>
                <w:lang w:eastAsia="ru-RU"/>
              </w:rPr>
              <w:t>п/п</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Показатели</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Единица измерения</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Образовательная деятельность</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Общая численность учащихся,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 xml:space="preserve">50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Детей дошкольного возраста (5-7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t>5</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Детей младшего школьного возраста (7-11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23</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Детей среднего школьного возраста (11-15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21</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Детей старшего школьного возраста (15-17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 учащихся, обучающихся по образовательным программам по договорам об оказании платных образовательных услуг</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 xml:space="preserve">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17/16%</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с применением дистанционных образовательных технологий, электронного оборудования,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1.6.</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1.6.1.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Учащиеся с ограниченными возможностями здоровья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0/0%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1.6.2.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Дети-сироты, дети, оставшиеся без попечения родителей</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1.6.3.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Дети-мигранты</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1.6.4.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Дети, попавшие в трудную жизненную ситуацию</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1.7.</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53/50%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муниципальном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9/8.4%</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19/17.9%</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3/2.80%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федеральном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1.8.5.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международном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25/50%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1.9.</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34/32%</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1.9.1.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муниципальном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12/11%</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 xml:space="preserve">1.9.2. </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5/4.7%</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1.9.3.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23/46 %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1.9.4.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федеральном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1/0,9 %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1.9.5.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международном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10/9.4%</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участвующих в образовательных и социальных проектах, в общей численности учащихся,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2/1.8%</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муниципальном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2/1.8%</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 /0%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 /0%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федеральном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 /0%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1.10.5.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международном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 /0%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Количество массовых мероприятий, проведенных образовательной организацией,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6</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муниципальном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6</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межрегиональном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федеральном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1.11.5.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 международном уровне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Общая численность педагогических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5</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3/60%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3/60 %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2/40 %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1.16.</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2/40%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1.17.</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5/100человек,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1.17.1.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Высшая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 /40%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1.17.2.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Первая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2 /40%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1.18.</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1.18.1.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До 5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t>1/20%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1.18.2.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Свыше 30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3/60%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1.19.</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1/20 %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1.20.</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0/0 %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педагогических  и административно-хозяйственных работников, прошедшие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1/20 %</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1/12.5%</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Количество публикаций, подготовленных педагогическими работниками образовательной организации</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1.23.1.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За 3 года</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3</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1.23.2.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За отчетный период</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5</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1.24.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нет</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Инфраструктура</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Количество компьютеров в расчете на одного учащегося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0.04</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Количество помещений для осуществления образовательной деятельности, в том числе:</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cs="TimesNewRoman"/>
              </w:rPr>
              <w:t>6</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2.2.1.</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Учебный класс</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6</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2.2.2.</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Лаборатория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2.2.3.</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Мастерская</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2.2.4.</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Танцевальный класс</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926"/>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2.2.5.</w:t>
            </w:r>
          </w:p>
        </w:tc>
        <w:tc>
          <w:tcPr>
            <w:tcW w:type="dxa" w:w="7172"/>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Спортивный зал</w:t>
            </w:r>
          </w:p>
        </w:tc>
        <w:tc>
          <w:tcPr>
            <w:tcW w:type="dxa" w:w="2361"/>
            <w:gridSpan w:val="2"/>
            <w:tcBorders>
              <w:top w:color="888888" w:space="0" w:sz="6" w:val="single"/>
              <w:left w:color="888888" w:space="0" w:sz="6" w:val="single"/>
              <w:bottom w:color="888888" w:space="0" w:sz="6" w:val="single"/>
              <w:right w:color="888888" w:space="0" w:sz="6" w:val="single"/>
            </w:tcBorders>
            <w:shd w:fill="FFFFFF" w:val="clear"/>
            <w:tcMar>
              <w:top w:type="dxa" w:w="0"/>
              <w:left w:type="dxa" w:w="108"/>
              <w:bottom w:type="dxa" w:w="0"/>
              <w:right w:type="dxa" w:w="108"/>
            </w:tcMar>
          </w:tcPr>
          <w:p>
            <w:pPr>
              <w:pStyle w:val="style28"/>
              <w:spacing w:after="0" w:before="0"/>
              <w:contextualSpacing/>
            </w:pPr>
            <w:r>
              <w:rPr>
                <w:rFonts w:eastAsia="Times New Roman"/>
                <w:lang w:eastAsia="ru-RU"/>
              </w:rPr>
              <w:t>0</w:t>
            </w:r>
          </w:p>
        </w:tc>
        <w:tc>
          <w:tcPr>
            <w:tcW w:type="dxa" w:w="68"/>
            <w:tcBorders/>
            <w:shd w:fill="auto" w:val="clear"/>
            <w:tcMar>
              <w:top w:type="dxa" w:w="0"/>
              <w:left w:type="dxa" w:w="108"/>
              <w:bottom w:type="dxa" w:w="0"/>
              <w:right w:type="dxa" w:w="108"/>
            </w:tcMar>
          </w:tcPr>
          <w:p>
            <w:pPr>
              <w:pStyle w:val="style28"/>
            </w:pPr>
            <w:r>
              <w:rPr/>
            </w:r>
          </w:p>
        </w:tc>
      </w:tr>
      <w:tr>
        <w:trPr>
          <w:cantSplit w:val="false"/>
        </w:trPr>
        <w:tc>
          <w:tcPr>
            <w:tcW w:type="dxa" w:w="51"/>
            <w:tcBorders/>
            <w:shd w:fill="auto" w:val="clear"/>
            <w:tcMar>
              <w:top w:type="dxa" w:w="0"/>
              <w:left w:type="dxa" w:w="108"/>
              <w:bottom w:type="dxa" w:w="0"/>
              <w:right w:type="dxa" w:w="108"/>
            </w:tcMar>
          </w:tcPr>
          <w:p>
            <w:pPr>
              <w:pStyle w:val="style36"/>
            </w:pPr>
            <w:r>
              <w:rPr/>
            </w:r>
          </w:p>
        </w:tc>
        <w:tc>
          <w:tcPr>
            <w:tcW w:type="dxa" w:w="944"/>
            <w:gridSpan w:val="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6"/>
            </w:pPr>
            <w:r>
              <w:rPr/>
              <w:t>2.2.6.</w:t>
            </w:r>
          </w:p>
        </w:tc>
        <w:tc>
          <w:tcPr>
            <w:tcW w:type="dxa" w:w="7154"/>
            <w:gridSpan w:val="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Бассейн</w:t>
            </w:r>
          </w:p>
        </w:tc>
        <w:tc>
          <w:tcPr>
            <w:tcW w:type="dxa" w:w="2378"/>
            <w:gridSpan w:val="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0</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2.3.</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Количество помещений для досуговой деятельности</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1</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2.3.1.</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Актовый зал</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1</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2.3.2.</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Зрительный зал</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0</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2.3.3.</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Игровое помещение</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0</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2.4.</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Наличие загородных оздоровительных лагерей, без отдыха</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2.5.</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Наличие в образовательной организации системы электронного документооборота</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Наличие читального зала библиотеки, в том числе:</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2.6.1.</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С обеспечением возможности работы на стационарных компьютерах или использования переносных компьютеров</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да</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2.6.2.</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С медиатекой</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2.6.3.</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Оснащенного средствами сканирования и распознания текстов</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2.6.4.</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С выходом в Интнрнет с компьютеров в учительской</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да</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2.6.5.</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С конролируемой распечаткой бумажных материалов</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нет</w:t>
            </w:r>
          </w:p>
        </w:tc>
      </w:tr>
      <w:tr>
        <w:trPr>
          <w:cantSplit w:val="false"/>
        </w:trPr>
        <w:tc>
          <w:tcPr>
            <w:tcW w:type="dxa" w:w="51"/>
            <w:tcBorders/>
            <w:shd w:fill="auto" w:val="clear"/>
            <w:tcMar>
              <w:top w:type="dxa" w:w="0"/>
              <w:left w:type="dxa" w:w="108"/>
              <w:bottom w:type="dxa" w:w="0"/>
              <w:right w:type="dxa" w:w="108"/>
            </w:tcMar>
          </w:tcPr>
          <w:p>
            <w:pPr>
              <w:pStyle w:val="style36"/>
              <w:jc w:val="both"/>
            </w:pPr>
            <w:r>
              <w:rPr/>
            </w:r>
          </w:p>
        </w:tc>
        <w:tc>
          <w:tcPr>
            <w:tcW w:type="dxa" w:w="94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2.7.</w:t>
            </w:r>
          </w:p>
        </w:tc>
        <w:tc>
          <w:tcPr>
            <w:tcW w:type="dxa" w:w="71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36"/>
              <w:jc w:val="both"/>
            </w:pPr>
            <w:r>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type="dxa" w:w="2378"/>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6"/>
              <w:jc w:val="both"/>
            </w:pPr>
            <w:r>
              <w:rPr/>
              <w:t>0</w:t>
            </w:r>
          </w:p>
        </w:tc>
      </w:tr>
    </w:tbl>
    <w:p>
      <w:pPr>
        <w:pStyle w:val="style28"/>
        <w:spacing w:after="0" w:before="0"/>
        <w:contextualSpacing/>
      </w:pPr>
      <w:r>
        <w:rPr>
          <w:sz w:val="26"/>
          <w:szCs w:val="26"/>
        </w:rPr>
        <w:t xml:space="preserve">                                                           </w:t>
      </w:r>
    </w:p>
    <w:p>
      <w:pPr>
        <w:pStyle w:val="style28"/>
        <w:spacing w:after="0" w:before="0"/>
        <w:contextualSpacing/>
        <w:jc w:val="both"/>
      </w:pPr>
      <w:r>
        <w:rPr/>
        <w:t xml:space="preserve">                                                                            </w:t>
      </w:r>
      <w:r>
        <w:rPr/>
        <w:t>Директор:                                        Е.В. Шапошникова</w:t>
      </w:r>
    </w:p>
    <w:sectPr>
      <w:type w:val="nextPage"/>
      <w:pgSz w:h="16838" w:w="11906"/>
      <w:pgMar w:bottom="1134" w:footer="0" w:gutter="0" w:header="0" w:left="1134" w:right="567" w:top="1134"/>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Calibri" w:cs="" w:eastAsia="Lucida Sans Unicode" w:hAnsi="Calibri"/>
      <w:color w:val="auto"/>
      <w:sz w:val="22"/>
      <w:szCs w:val="22"/>
      <w:lang w:bidi="ar-SA" w:eastAsia="ru-RU"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ru-RU" w:eastAsia="ru-RU" w:val="ru-RU"/>
    </w:rPr>
  </w:style>
  <w:style w:styleId="style17" w:type="character">
    <w:name w:val="Выделение"/>
    <w:basedOn w:val="style15"/>
    <w:next w:val="style17"/>
    <w:rPr>
      <w:i/>
      <w:iCs/>
    </w:rPr>
  </w:style>
  <w:style w:styleId="style18" w:type="character">
    <w:name w:val="Текст выноски Знак"/>
    <w:basedOn w:val="style15"/>
    <w:next w:val="style18"/>
    <w:rPr>
      <w:rFonts w:ascii="Tahoma" w:cs="Tahoma" w:hAnsi="Tahoma"/>
      <w:sz w:val="16"/>
      <w:szCs w:val="16"/>
    </w:rPr>
  </w:style>
  <w:style w:styleId="style19" w:type="character">
    <w:name w:val="Выделение жирным"/>
    <w:basedOn w:val="style15"/>
    <w:next w:val="style19"/>
    <w:rPr>
      <w:b/>
      <w:bCs/>
    </w:rPr>
  </w:style>
  <w:style w:styleId="style20" w:type="character">
    <w:name w:val="ListLabel 1"/>
    <w:next w:val="style20"/>
    <w:rPr>
      <w:rFonts w:cs="Symbol"/>
    </w:rPr>
  </w:style>
  <w:style w:styleId="style21" w:type="character">
    <w:name w:val="ListLabel 2"/>
    <w:next w:val="style21"/>
    <w:rPr>
      <w:rFonts w:cs="Courier New"/>
    </w:rPr>
  </w:style>
  <w:style w:styleId="style22" w:type="character">
    <w:name w:val="ListLabel 3"/>
    <w:next w:val="style22"/>
    <w:rPr>
      <w:rFonts w:cs="Wingdings"/>
    </w:rPr>
  </w:style>
  <w:style w:styleId="style23" w:type="paragraph">
    <w:name w:val="Заголовок"/>
    <w:basedOn w:val="style28"/>
    <w:next w:val="style24"/>
    <w:pPr>
      <w:keepNext/>
      <w:spacing w:after="120" w:before="240"/>
      <w:contextualSpacing w:val="false"/>
    </w:pPr>
    <w:rPr>
      <w:rFonts w:ascii="Arial" w:cs="Mangal" w:eastAsia="Lucida Sans Unicode" w:hAnsi="Arial"/>
      <w:sz w:val="28"/>
      <w:szCs w:val="28"/>
    </w:rPr>
  </w:style>
  <w:style w:styleId="style24" w:type="paragraph">
    <w:name w:val="Основной текст"/>
    <w:basedOn w:val="style28"/>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Обычный1"/>
    <w:next w:val="style28"/>
    <w:pPr>
      <w:widowControl/>
      <w:tabs/>
      <w:suppressAutoHyphens w:val="true"/>
      <w:spacing w:line="100" w:lineRule="atLeast"/>
    </w:pPr>
    <w:rPr>
      <w:rFonts w:ascii="Times New Roman" w:cs="Times New Roman" w:eastAsia="Calibri" w:hAnsi="Times New Roman"/>
      <w:color w:val="000000"/>
      <w:sz w:val="24"/>
      <w:szCs w:val="24"/>
      <w:lang w:bidi="ar-SA" w:eastAsia="en-US" w:val="ru-RU"/>
    </w:rPr>
  </w:style>
  <w:style w:styleId="style29" w:type="paragraph">
    <w:name w:val="caption"/>
    <w:basedOn w:val="style28"/>
    <w:next w:val="style29"/>
    <w:pPr>
      <w:suppressLineNumbers/>
      <w:spacing w:after="120" w:before="120"/>
      <w:contextualSpacing w:val="false"/>
    </w:pPr>
    <w:rPr>
      <w:rFonts w:ascii="PT Sans" w:cs="Noto Sans Devanagari" w:hAnsi="PT Sans"/>
      <w:i/>
      <w:iCs/>
    </w:rPr>
  </w:style>
  <w:style w:styleId="style30" w:type="paragraph">
    <w:name w:val="index heading"/>
    <w:basedOn w:val="style28"/>
    <w:next w:val="style30"/>
    <w:pPr>
      <w:suppressLineNumbers/>
    </w:pPr>
    <w:rPr>
      <w:rFonts w:cs="Mangal"/>
    </w:rPr>
  </w:style>
  <w:style w:styleId="style31" w:type="paragraph">
    <w:name w:val="Заглавие"/>
    <w:basedOn w:val="style28"/>
    <w:next w:val="style32"/>
    <w:pPr>
      <w:suppressLineNumbers/>
      <w:spacing w:after="120" w:before="120"/>
      <w:contextualSpacing w:val="false"/>
      <w:jc w:val="center"/>
    </w:pPr>
    <w:rPr>
      <w:rFonts w:cs="Mangal"/>
      <w:b/>
      <w:bCs/>
      <w:i/>
      <w:iCs/>
      <w:sz w:val="36"/>
      <w:szCs w:val="36"/>
    </w:rPr>
  </w:style>
  <w:style w:styleId="style32" w:type="paragraph">
    <w:name w:val="Подзаголовок"/>
    <w:basedOn w:val="style23"/>
    <w:next w:val="style24"/>
    <w:pPr>
      <w:jc w:val="center"/>
    </w:pPr>
    <w:rPr>
      <w:i/>
      <w:iCs/>
      <w:sz w:val="28"/>
      <w:szCs w:val="28"/>
    </w:rPr>
  </w:style>
  <w:style w:styleId="style33" w:type="paragraph">
    <w:name w:val="List Paragraph"/>
    <w:basedOn w:val="style28"/>
    <w:next w:val="style33"/>
    <w:pPr>
      <w:spacing w:after="200" w:before="0"/>
      <w:ind w:hanging="0" w:left="720" w:right="0"/>
      <w:contextualSpacing/>
    </w:pPr>
    <w:rPr/>
  </w:style>
  <w:style w:styleId="style34" w:type="paragraph">
    <w:name w:val="Normal (Web)"/>
    <w:basedOn w:val="style28"/>
    <w:next w:val="style34"/>
    <w:pPr>
      <w:spacing w:after="28" w:before="28"/>
      <w:contextualSpacing w:val="false"/>
    </w:pPr>
    <w:rPr>
      <w:rFonts w:eastAsia="Times New Roman"/>
      <w:lang w:eastAsia="ru-RU"/>
    </w:rPr>
  </w:style>
  <w:style w:styleId="style35" w:type="paragraph">
    <w:name w:val="Balloon Text"/>
    <w:basedOn w:val="style28"/>
    <w:next w:val="style35"/>
    <w:pPr/>
    <w:rPr>
      <w:rFonts w:ascii="Tahoma" w:cs="Tahoma" w:hAnsi="Tahoma"/>
      <w:sz w:val="16"/>
      <w:szCs w:val="16"/>
    </w:rPr>
  </w:style>
  <w:style w:styleId="style36" w:type="paragraph">
    <w:name w:val="Содержимое таблицы"/>
    <w:basedOn w:val="style28"/>
    <w:next w:val="style3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poshnikova676@mail.ru" TargetMode="External"/><Relationship Id="rId3" Type="http://schemas.openxmlformats.org/officeDocument/2006/relationships/hyperlink" Target="mailto:adm@alexadm63.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508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2019-04-18T12:06:00.00Z</dcterms:created>
  <dc:creator>User</dc:creator>
  <dc:language>ru</dc:language>
  <cp:lastModifiedBy>Пользователь Windows</cp:lastModifiedBy>
  <cp:lastPrinted>2022-05-05T12:42:13.32Z</cp:lastPrinted>
  <dcterms:modified xsi:type="dcterms:W3CDTF">2022-05-04T09:08:00.00Z</dcterms:modified>
  <cp:revision>19</cp:revision>
</cp:coreProperties>
</file>