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3C7484">
        <w:tc>
          <w:tcPr>
            <w:tcW w:w="4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7484" w:rsidRDefault="00BC12F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7938" cy="729374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7937" cy="729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7pt;height:57.4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3C7484" w:rsidRDefault="003C7484">
            <w:pPr>
              <w:jc w:val="center"/>
            </w:pPr>
          </w:p>
          <w:p w:rsidR="003C7484" w:rsidRDefault="00BC12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Администрация</w:t>
            </w:r>
          </w:p>
          <w:p w:rsidR="003C7484" w:rsidRDefault="00BC12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Алексеевский</w:t>
            </w:r>
            <w:proofErr w:type="gramEnd"/>
          </w:p>
          <w:p w:rsidR="003C7484" w:rsidRDefault="00BC12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Самарской  области</w:t>
            </w:r>
          </w:p>
          <w:p w:rsidR="003C7484" w:rsidRDefault="003C7484">
            <w:pPr>
              <w:jc w:val="center"/>
              <w:rPr>
                <w:color w:val="000000"/>
              </w:rPr>
            </w:pPr>
          </w:p>
          <w:p w:rsidR="003C7484" w:rsidRDefault="00BC12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 xml:space="preserve">ПОСТАНОВЛЕНИЕ   </w:t>
            </w:r>
            <w:r>
              <w:rPr>
                <w:u w:val="single"/>
              </w:rPr>
              <w:t xml:space="preserve"> </w:t>
            </w:r>
          </w:p>
          <w:p w:rsidR="003C7484" w:rsidRDefault="00BC12FB">
            <w:r>
              <w:t xml:space="preserve">                            </w:t>
            </w:r>
          </w:p>
          <w:p w:rsidR="003C7484" w:rsidRDefault="00BC12FB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___________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>
              <w:rPr>
                <w:b/>
                <w:u w:val="single"/>
              </w:rPr>
              <w:t>______</w:t>
            </w:r>
          </w:p>
          <w:p w:rsidR="003C7484" w:rsidRDefault="003C7484">
            <w:pPr>
              <w:jc w:val="center"/>
            </w:pPr>
          </w:p>
          <w:p w:rsidR="003C7484" w:rsidRDefault="00BC12FB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</w:p>
          <w:p w:rsidR="003C7484" w:rsidRDefault="003C7484"/>
        </w:tc>
        <w:tc>
          <w:tcPr>
            <w:tcW w:w="46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right"/>
            </w:pPr>
          </w:p>
        </w:tc>
      </w:tr>
    </w:tbl>
    <w:p w:rsidR="003C7484" w:rsidRDefault="00BC12FB">
      <w:pPr>
        <w:pStyle w:val="aff"/>
        <w:ind w:firstLine="0"/>
      </w:pPr>
      <w:r>
        <w:rPr>
          <w:b/>
          <w:sz w:val="26"/>
          <w:szCs w:val="26"/>
        </w:rPr>
        <w:t xml:space="preserve">   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70"/>
      </w:tblGrid>
      <w:tr w:rsidR="003C7484">
        <w:tc>
          <w:tcPr>
            <w:tcW w:w="5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7484" w:rsidRDefault="00BC12FB">
            <w:pPr>
              <w:pStyle w:val="aff"/>
              <w:ind w:firstLine="0"/>
              <w:jc w:val="both"/>
            </w:pP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>
              <w:rPr>
                <w:b/>
                <w:bCs/>
                <w:color w:val="000000" w:themeColor="text1"/>
                <w:szCs w:val="28"/>
              </w:rPr>
              <w:t xml:space="preserve">формы проверочного листа, используемого при осуществлении </w:t>
            </w:r>
            <w:bookmarkStart w:id="2" w:name="_Hlk82421409"/>
            <w:bookmarkEnd w:id="0"/>
            <w:r>
              <w:rPr>
                <w:b/>
                <w:bCs/>
                <w:color w:val="000000" w:themeColor="text1"/>
                <w:szCs w:val="28"/>
              </w:rPr>
              <w:t xml:space="preserve">муниципального жилищного контроля </w:t>
            </w:r>
            <w:bookmarkEnd w:id="1"/>
            <w:bookmarkEnd w:id="2"/>
            <w:r>
              <w:rPr>
                <w:b/>
                <w:bCs/>
                <w:color w:val="000000"/>
                <w:szCs w:val="28"/>
              </w:rPr>
              <w:br/>
              <w:t xml:space="preserve">в муниципальном районе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Алексеевский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Самарской области</w:t>
            </w:r>
          </w:p>
        </w:tc>
        <w:tc>
          <w:tcPr>
            <w:tcW w:w="3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>
            <w:pPr>
              <w:jc w:val="center"/>
            </w:pPr>
          </w:p>
          <w:p w:rsidR="003C7484" w:rsidRDefault="003C7484"/>
        </w:tc>
      </w:tr>
    </w:tbl>
    <w:p w:rsidR="003C7484" w:rsidRDefault="00BC12F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</w:rPr>
        <w:t xml:space="preserve"> </w:t>
      </w:r>
    </w:p>
    <w:p w:rsidR="003C7484" w:rsidRDefault="003C7484">
      <w:pPr>
        <w:rPr>
          <w:color w:val="000000"/>
          <w:sz w:val="28"/>
          <w:szCs w:val="28"/>
        </w:rPr>
      </w:pPr>
    </w:p>
    <w:p w:rsidR="003C7484" w:rsidRDefault="00BC1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53</w:t>
      </w:r>
      <w:r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>
        <w:rPr>
          <w:color w:val="000000" w:themeColor="text1"/>
          <w:sz w:val="20"/>
          <w:szCs w:val="28"/>
          <w:shd w:val="clear" w:color="FFFFFF" w:fill="FFFFFF"/>
        </w:rPr>
        <w:t>(вступило в силу 01.03.2022 г.)</w:t>
      </w:r>
      <w:r>
        <w:rPr>
          <w:color w:val="000000" w:themeColor="text1"/>
          <w:sz w:val="28"/>
          <w:szCs w:val="28"/>
          <w:shd w:val="clear" w:color="FFFFFF" w:fill="FFFFFF"/>
        </w:rPr>
        <w:t>,</w:t>
      </w:r>
      <w:r>
        <w:rPr>
          <w:color w:val="000000" w:themeColor="text1"/>
          <w:sz w:val="28"/>
          <w:szCs w:val="28"/>
        </w:rPr>
        <w:t xml:space="preserve"> руководствуясь Уставом 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и соглашениями  о передаче Администрациями сельских поселений муниципального района Алексеевский полномочий об осуществлении видов муниципального контроля Администрации муниципального района Алексе</w:t>
      </w:r>
      <w:r>
        <w:rPr>
          <w:color w:val="000000" w:themeColor="text1"/>
          <w:sz w:val="28"/>
          <w:szCs w:val="28"/>
        </w:rPr>
        <w:t xml:space="preserve">евский, </w:t>
      </w:r>
    </w:p>
    <w:p w:rsidR="003C7484" w:rsidRDefault="00BC1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муниципального района </w:t>
      </w:r>
      <w:proofErr w:type="gramStart"/>
      <w:r>
        <w:rPr>
          <w:b/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 </w:t>
      </w:r>
    </w:p>
    <w:p w:rsidR="003C7484" w:rsidRDefault="00BC12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 Утвердить прилагаемую </w:t>
      </w:r>
      <w:bookmarkStart w:id="3" w:name="_Hlk82421551"/>
      <w:r>
        <w:rPr>
          <w:color w:val="000000" w:themeColor="text1"/>
          <w:sz w:val="28"/>
          <w:szCs w:val="28"/>
        </w:rPr>
        <w:t xml:space="preserve">форму проверочного листа, используемого при осуществлении </w:t>
      </w:r>
      <w:bookmarkEnd w:id="3"/>
      <w:r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 xml:space="preserve">в муниципальном районе </w:t>
      </w:r>
      <w:proofErr w:type="gramStart"/>
      <w:r>
        <w:rPr>
          <w:color w:val="000000"/>
          <w:sz w:val="28"/>
          <w:szCs w:val="28"/>
        </w:rPr>
        <w:t>Алексеевский</w:t>
      </w:r>
      <w:proofErr w:type="gramEnd"/>
      <w:r>
        <w:rPr>
          <w:color w:val="000000"/>
          <w:sz w:val="28"/>
          <w:szCs w:val="28"/>
        </w:rPr>
        <w:t xml:space="preserve"> Самарской области.</w:t>
      </w:r>
    </w:p>
    <w:p w:rsidR="003C7484" w:rsidRDefault="00BC12FB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Опублик</w:t>
      </w:r>
      <w:r>
        <w:rPr>
          <w:color w:val="000000" w:themeColor="text1"/>
          <w:sz w:val="28"/>
          <w:szCs w:val="28"/>
        </w:rPr>
        <w:t>овать настоящее постановление в средствах массовой информации путем его размещения на официальном сайте Администрации муниципального района Алексеевский Самарской области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 в разделах «Контрольно-надзорная дея</w:t>
      </w:r>
      <w:r>
        <w:rPr>
          <w:color w:val="000000" w:themeColor="text1"/>
          <w:sz w:val="28"/>
          <w:szCs w:val="28"/>
        </w:rPr>
        <w:t xml:space="preserve">тельность» и «Официальное опубликование», а также </w:t>
      </w:r>
      <w:r>
        <w:rPr>
          <w:color w:val="000000" w:themeColor="text1"/>
          <w:sz w:val="28"/>
          <w:szCs w:val="28"/>
          <w:shd w:val="clear" w:color="FFFFFF" w:fill="FFFFFF"/>
        </w:rPr>
        <w:t>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</w:rPr>
        <w:t>.</w:t>
      </w:r>
    </w:p>
    <w:p w:rsidR="003C7484" w:rsidRDefault="00BC12FB">
      <w:pPr>
        <w:pStyle w:val="aff"/>
        <w:spacing w:line="36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3. Настоящее постановление</w:t>
      </w:r>
      <w:r>
        <w:rPr>
          <w:color w:val="000000" w:themeColor="text1"/>
          <w:szCs w:val="28"/>
        </w:rPr>
        <w:t xml:space="preserve"> вступает в силу со дня его официального опубликования. </w:t>
      </w:r>
    </w:p>
    <w:p w:rsidR="003C7484" w:rsidRDefault="003C7484">
      <w:pPr>
        <w:pStyle w:val="aff"/>
        <w:ind w:firstLine="0"/>
        <w:jc w:val="both"/>
        <w:rPr>
          <w:b/>
          <w:szCs w:val="28"/>
        </w:rPr>
      </w:pPr>
    </w:p>
    <w:p w:rsidR="003C7484" w:rsidRDefault="003C7484">
      <w:pPr>
        <w:pStyle w:val="aff"/>
        <w:ind w:firstLine="0"/>
        <w:jc w:val="both"/>
        <w:rPr>
          <w:b/>
          <w:szCs w:val="28"/>
        </w:rPr>
      </w:pPr>
    </w:p>
    <w:p w:rsidR="003C7484" w:rsidRDefault="003C7484">
      <w:pPr>
        <w:pStyle w:val="aff"/>
        <w:ind w:firstLine="0"/>
        <w:jc w:val="both"/>
        <w:rPr>
          <w:b/>
          <w:szCs w:val="28"/>
        </w:rPr>
      </w:pPr>
    </w:p>
    <w:p w:rsidR="003C7484" w:rsidRDefault="003C7484">
      <w:pPr>
        <w:pStyle w:val="aff"/>
        <w:ind w:firstLine="0"/>
        <w:jc w:val="both"/>
        <w:rPr>
          <w:b/>
          <w:szCs w:val="28"/>
        </w:rPr>
      </w:pPr>
    </w:p>
    <w:p w:rsidR="003C7484" w:rsidRDefault="00BC12FB">
      <w:pPr>
        <w:pStyle w:val="aff"/>
        <w:ind w:firstLine="0"/>
        <w:jc w:val="both"/>
      </w:pPr>
      <w:r>
        <w:rPr>
          <w:b/>
          <w:szCs w:val="28"/>
        </w:rPr>
        <w:t xml:space="preserve">Глава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</w:t>
      </w:r>
    </w:p>
    <w:p w:rsidR="003C7484" w:rsidRDefault="00BC12FB">
      <w:pPr>
        <w:pStyle w:val="aff"/>
        <w:ind w:firstLine="0"/>
        <w:jc w:val="both"/>
      </w:pPr>
      <w:r>
        <w:rPr>
          <w:b/>
          <w:szCs w:val="28"/>
        </w:rPr>
        <w:t xml:space="preserve">района </w:t>
      </w:r>
      <w:proofErr w:type="gramStart"/>
      <w:r>
        <w:rPr>
          <w:b/>
          <w:szCs w:val="28"/>
        </w:rPr>
        <w:t>Алексеевский</w:t>
      </w:r>
      <w:proofErr w:type="gramEnd"/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Г.А. </w:t>
      </w:r>
      <w:proofErr w:type="spellStart"/>
      <w:r>
        <w:rPr>
          <w:b/>
          <w:szCs w:val="28"/>
        </w:rPr>
        <w:t>Зацепина</w:t>
      </w:r>
      <w:proofErr w:type="spellEnd"/>
    </w:p>
    <w:p w:rsidR="003C7484" w:rsidRDefault="003C7484">
      <w:pPr>
        <w:pStyle w:val="aff"/>
        <w:spacing w:line="360" w:lineRule="auto"/>
        <w:ind w:firstLine="0"/>
        <w:jc w:val="both"/>
      </w:pPr>
    </w:p>
    <w:p w:rsidR="003C7484" w:rsidRDefault="003C7484">
      <w:pPr>
        <w:pStyle w:val="aff"/>
        <w:spacing w:line="360" w:lineRule="auto"/>
        <w:ind w:firstLine="0"/>
        <w:jc w:val="both"/>
      </w:pPr>
    </w:p>
    <w:p w:rsidR="003C7484" w:rsidRDefault="003C7484">
      <w:pPr>
        <w:pStyle w:val="aff"/>
        <w:spacing w:line="360" w:lineRule="auto"/>
        <w:ind w:firstLine="0"/>
        <w:jc w:val="both"/>
      </w:pPr>
    </w:p>
    <w:p w:rsidR="003C7484" w:rsidRDefault="003C7484">
      <w:pPr>
        <w:pStyle w:val="aff"/>
        <w:spacing w:line="360" w:lineRule="auto"/>
        <w:ind w:firstLine="0"/>
        <w:jc w:val="both"/>
      </w:pPr>
    </w:p>
    <w:p w:rsidR="003C7484" w:rsidRDefault="003C7484">
      <w:pPr>
        <w:pStyle w:val="aff"/>
        <w:spacing w:line="360" w:lineRule="auto"/>
        <w:ind w:firstLine="0"/>
        <w:jc w:val="both"/>
      </w:pPr>
    </w:p>
    <w:p w:rsidR="003C7484" w:rsidRDefault="003C7484">
      <w:pPr>
        <w:pStyle w:val="aff"/>
        <w:spacing w:line="360" w:lineRule="auto"/>
        <w:ind w:firstLine="0"/>
        <w:jc w:val="both"/>
      </w:pPr>
    </w:p>
    <w:p w:rsidR="003C7484" w:rsidRDefault="00BC12FB">
      <w:pPr>
        <w:pStyle w:val="aff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C7484" w:rsidRDefault="003C7484">
      <w:pPr>
        <w:pStyle w:val="aff"/>
        <w:ind w:firstLine="0"/>
        <w:jc w:val="both"/>
      </w:pPr>
    </w:p>
    <w:p w:rsidR="003C7484" w:rsidRDefault="003C7484">
      <w:pPr>
        <w:pStyle w:val="aff"/>
        <w:ind w:firstLine="0"/>
        <w:jc w:val="both"/>
      </w:pPr>
    </w:p>
    <w:p w:rsidR="003C7484" w:rsidRDefault="003C7484">
      <w:pPr>
        <w:pStyle w:val="aff"/>
        <w:ind w:firstLine="0"/>
        <w:jc w:val="both"/>
      </w:pPr>
    </w:p>
    <w:p w:rsidR="003C7484" w:rsidRDefault="003C7484">
      <w:pPr>
        <w:pStyle w:val="aff"/>
        <w:ind w:firstLine="0"/>
        <w:jc w:val="both"/>
      </w:pPr>
    </w:p>
    <w:p w:rsidR="003C7484" w:rsidRDefault="003C7484">
      <w:pPr>
        <w:pStyle w:val="aff"/>
        <w:ind w:firstLine="0"/>
        <w:jc w:val="both"/>
      </w:pPr>
    </w:p>
    <w:p w:rsidR="003C7484" w:rsidRDefault="003C7484">
      <w:pPr>
        <w:pStyle w:val="aff"/>
        <w:ind w:firstLine="0"/>
        <w:jc w:val="both"/>
      </w:pPr>
    </w:p>
    <w:p w:rsidR="003C7484" w:rsidRDefault="00BC12FB">
      <w:pPr>
        <w:pStyle w:val="aff"/>
        <w:ind w:firstLine="0"/>
        <w:jc w:val="both"/>
      </w:pPr>
      <w:r>
        <w:rPr>
          <w:sz w:val="22"/>
          <w:szCs w:val="22"/>
        </w:rPr>
        <w:t>Губин (84671) 2-23-67</w:t>
      </w:r>
    </w:p>
    <w:p w:rsidR="003C7484" w:rsidRDefault="00BC12FB">
      <w:pPr>
        <w:pStyle w:val="aff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Шишова (84671) 2-28-49 </w:t>
      </w:r>
    </w:p>
    <w:p w:rsidR="00BC12FB" w:rsidRDefault="00BC12FB">
      <w:pPr>
        <w:pStyle w:val="aff"/>
        <w:ind w:firstLine="0"/>
        <w:jc w:val="both"/>
        <w:rPr>
          <w:sz w:val="22"/>
          <w:szCs w:val="22"/>
        </w:rPr>
      </w:pPr>
    </w:p>
    <w:p w:rsidR="00BC12FB" w:rsidRDefault="00BC12FB" w:rsidP="00BC12F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Утверждена</w:t>
      </w:r>
    </w:p>
    <w:p w:rsidR="00BC12FB" w:rsidRDefault="00BC12FB" w:rsidP="00BC12FB">
      <w:pPr>
        <w:ind w:left="4536"/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 постановлением Администрации муниципального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</w:p>
    <w:p w:rsidR="00BC12FB" w:rsidRDefault="00BC12FB" w:rsidP="00BC12F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2022 № ___</w:t>
      </w:r>
    </w:p>
    <w:p w:rsidR="00BC12FB" w:rsidRDefault="00BC12FB" w:rsidP="00BC12F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BC12FB" w:rsidRDefault="00BC12FB" w:rsidP="00BC12F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BC12FB" w:rsidRDefault="00BC12FB" w:rsidP="00BC12FB">
      <w:pPr>
        <w:shd w:val="clear" w:color="FFFFFF" w:fill="FFFFFF"/>
        <w:jc w:val="center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Форма</w:t>
      </w:r>
    </w:p>
    <w:p w:rsidR="00BC12FB" w:rsidRDefault="00BC12FB" w:rsidP="00BC12F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BC12FB" w:rsidRDefault="00BC12FB" w:rsidP="00BC12FB">
      <w:pPr>
        <w:shd w:val="clear" w:color="FFFFFF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>№ 415».</w:t>
      </w:r>
    </w:p>
    <w:p w:rsidR="00BC12FB" w:rsidRDefault="00BC12FB" w:rsidP="00BC12FB">
      <w:pPr>
        <w:shd w:val="clear" w:color="FFFFFF" w:fill="FFFFFF"/>
        <w:jc w:val="right"/>
        <w:rPr>
          <w:color w:val="000000"/>
          <w:sz w:val="28"/>
          <w:szCs w:val="28"/>
        </w:rPr>
      </w:pPr>
    </w:p>
    <w:p w:rsidR="00BC12FB" w:rsidRDefault="00BC12FB" w:rsidP="00BC12F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BC12FB" w:rsidRDefault="00BC12FB" w:rsidP="00BC12F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>
        <w:rPr>
          <w:b/>
          <w:bCs/>
          <w:color w:val="000000" w:themeColor="text1"/>
          <w:sz w:val="28"/>
          <w:szCs w:val="28"/>
        </w:rPr>
        <w:br/>
        <w:t xml:space="preserve">муниципального жилищного контроля </w:t>
      </w:r>
      <w:r>
        <w:rPr>
          <w:b/>
          <w:bCs/>
          <w:color w:val="000000"/>
          <w:sz w:val="28"/>
          <w:szCs w:val="28"/>
        </w:rPr>
        <w:br/>
        <w:t>в  муниципальном районе Алексеевский Самарской области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также – проверочный лист)</w:t>
      </w:r>
    </w:p>
    <w:p w:rsidR="00BC12FB" w:rsidRDefault="00BC12FB" w:rsidP="00BC12FB">
      <w:pPr>
        <w:rPr>
          <w:sz w:val="28"/>
          <w:szCs w:val="28"/>
        </w:rPr>
      </w:pPr>
    </w:p>
    <w:p w:rsidR="00BC12FB" w:rsidRDefault="00BC12FB" w:rsidP="00BC12FB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«____» ___________20 ___ г.</w:t>
      </w:r>
    </w:p>
    <w:p w:rsidR="00BC12FB" w:rsidRDefault="00BC12FB" w:rsidP="00BC12F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дата заполнения проверочного листа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BC12FB" w:rsidRDefault="00BC12FB" w:rsidP="00BC12F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BC12FB" w:rsidRDefault="00BC12FB" w:rsidP="00BC12FB"/>
    <w:tbl>
      <w:tblPr>
        <w:tblStyle w:val="af4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BC12FB" w:rsidTr="00B839BE">
        <w:trPr>
          <w:trHeight w:val="2870"/>
        </w:trPr>
        <w:tc>
          <w:tcPr>
            <w:tcW w:w="756" w:type="dxa"/>
            <w:vMerge w:val="restart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03" w:type="dxa"/>
            <w:vMerge w:val="restart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</w:t>
            </w:r>
            <w:r>
              <w:rPr>
                <w:b/>
                <w:bCs/>
              </w:rPr>
              <w:lastRenderedPageBreak/>
              <w:t>требований</w:t>
            </w:r>
          </w:p>
        </w:tc>
        <w:tc>
          <w:tcPr>
            <w:tcW w:w="2241" w:type="dxa"/>
            <w:vMerge w:val="restart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C12FB" w:rsidTr="00B839BE">
        <w:tc>
          <w:tcPr>
            <w:tcW w:w="756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2603" w:type="dxa"/>
            <w:vMerge/>
          </w:tcPr>
          <w:p w:rsidR="00BC12FB" w:rsidRDefault="00BC12FB" w:rsidP="00B839BE"/>
        </w:tc>
        <w:tc>
          <w:tcPr>
            <w:tcW w:w="2241" w:type="dxa"/>
            <w:vMerge/>
          </w:tcPr>
          <w:p w:rsidR="00BC12FB" w:rsidRDefault="00BC12FB" w:rsidP="00B839BE"/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10359" w:type="dxa"/>
            <w:gridSpan w:val="7"/>
          </w:tcPr>
          <w:p w:rsidR="00BC12FB" w:rsidRDefault="00BC12FB" w:rsidP="00B839BE">
            <w:pPr>
              <w:jc w:val="center"/>
            </w:pPr>
            <w:r>
              <w:lastRenderedPageBreak/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Часть 2 статьи 147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Платежные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Части 2 и 2.1 статьи 155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 xml:space="preserve">При поступлении обращения собственника помещения в </w:t>
            </w:r>
            <w:r>
              <w:lastRenderedPageBreak/>
              <w:t>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</w:t>
            </w:r>
            <w:proofErr w:type="gramEnd"/>
            <w:r>
              <w:t xml:space="preserve">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Часть 12 статьи 156, часть 6 статьи 157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</w:t>
            </w:r>
            <w:r>
              <w:lastRenderedPageBreak/>
              <w:t>строительный кооператив, иной специализированный потребительский кооператив, лицо, предоставляющее коммунальные услуги,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помещения, либо снизили размер платы</w:t>
            </w:r>
            <w:proofErr w:type="gramEnd"/>
            <w:r>
              <w:t xml:space="preserve"> за содержание жилого помещения (платы за коммунальные услуги)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(платы за коммунальные услуги) до уплаты штрафа в полном объеме?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Части 11, 13 статьи 156, части 6, 7 статьи 157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10359" w:type="dxa"/>
            <w:gridSpan w:val="7"/>
          </w:tcPr>
          <w:p w:rsidR="00BC12FB" w:rsidRDefault="00BC12FB" w:rsidP="00B839BE">
            <w:pPr>
              <w:jc w:val="center"/>
            </w:pPr>
            <w:r>
              <w:lastRenderedPageBreak/>
              <w:t xml:space="preserve">Контрольные вопросы о соблюдении обязательных требований к жилым помещениям, </w:t>
            </w:r>
            <w:r>
              <w:br/>
              <w:t>их использованию и содержанию</w:t>
            </w: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Статьи 17, 67 ЖК РФ, пункты 3 и 4 Правил</w:t>
            </w:r>
          </w:p>
          <w:p w:rsidR="00BC12FB" w:rsidRDefault="00BC12FB" w:rsidP="00B839BE">
            <w:pPr>
              <w:jc w:val="center"/>
            </w:pPr>
            <w:r>
              <w:t xml:space="preserve">пользования жилыми помещениями,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</w:t>
            </w:r>
            <w:r>
              <w:lastRenderedPageBreak/>
              <w:t>Федерации от 21.01.2006 № 25 (далее – Правила № 25)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7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«в» пункта 10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Пункт 6, подпункт «г» пункта 10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9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Наниматель производит текущий ремонт жилого помещения?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«е» пункта 10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10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Наниматель производит (произвёл) переустройство и (или) перепланировку </w:t>
            </w:r>
            <w:r>
              <w:lastRenderedPageBreak/>
              <w:t>жилого помещения в нарушение установленного порядка?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Подпункт «к» пункта 10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Нанимателем соблюдаются 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«а» пункта 9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Нанимателем соблюдаются 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сдачи жилого помещения или его части в поднаем?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«б» пункта 9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>
              <w:t>наймодателя</w:t>
            </w:r>
            <w:proofErr w:type="spellEnd"/>
            <w:proofErr w:type="gramEnd"/>
            <w: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«в» пункта 9 Правил № 25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10359" w:type="dxa"/>
            <w:gridSpan w:val="7"/>
          </w:tcPr>
          <w:p w:rsidR="00BC12FB" w:rsidRDefault="00BC12FB" w:rsidP="00B839BE">
            <w:pPr>
              <w:jc w:val="center"/>
            </w:pPr>
            <w:proofErr w:type="gramStart"/>
            <w: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</w:t>
            </w:r>
            <w:r>
              <w:lastRenderedPageBreak/>
              <w:t xml:space="preserve">перепланировка)? </w:t>
            </w:r>
            <w:proofErr w:type="gramEnd"/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Часть 1 статьи 26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Часть 1 статьи 28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16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Часть 3 статьи 29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10359" w:type="dxa"/>
            <w:gridSpan w:val="7"/>
          </w:tcPr>
          <w:p w:rsidR="00BC12FB" w:rsidRDefault="00BC12FB" w:rsidP="00B839BE">
            <w:pPr>
              <w:jc w:val="center"/>
            </w:pPr>
            <w: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17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Статья 36 ЖК РФ, пункт 1 Правил</w:t>
            </w:r>
          </w:p>
          <w:p w:rsidR="00BC12FB" w:rsidRDefault="00BC12FB" w:rsidP="00B839BE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18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Имеется ли следующая </w:t>
            </w:r>
            <w:r>
              <w:lastRenderedPageBreak/>
              <w:t>техническая документация на многоквартирный дом: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 xml:space="preserve">пункт 24 Правил № </w:t>
            </w:r>
            <w:r>
              <w:lastRenderedPageBreak/>
              <w:t>491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18.1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18.2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  <w:proofErr w:type="gramEnd"/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«а (1)» пункта 24 Правил № 491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18.3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</w:t>
            </w:r>
            <w:r>
              <w:lastRenderedPageBreak/>
              <w:t>помещений в многоквартирном доме?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Подпункт «б» пункта 24 Правил № 491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18.4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</w:t>
            </w:r>
            <w:proofErr w:type="gramEnd"/>
            <w:r>
              <w:t xml:space="preserve"> установленным требованиям, журнал осмотра?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«в» пункта 24 Правил № 491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18.5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«в (1)» пункта 24 Правил № 491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19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Заключен ли договор со </w:t>
            </w:r>
            <w:r>
              <w:lastRenderedPageBreak/>
              <w:t>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 xml:space="preserve">Часть 2.1 статьи 161 ЖК РФ; </w:t>
            </w:r>
            <w:r>
              <w:lastRenderedPageBreak/>
              <w:t>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BC12FB" w:rsidRDefault="00BC12FB" w:rsidP="00B839BE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241" w:type="dxa"/>
            <w:vMerge w:val="restart"/>
          </w:tcPr>
          <w:p w:rsidR="00BC12FB" w:rsidRDefault="00BC12FB" w:rsidP="00B839BE">
            <w:pPr>
              <w:jc w:val="center"/>
            </w:pPr>
            <w:r>
              <w:t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BC12FB" w:rsidRDefault="00BC12FB" w:rsidP="00B839BE">
            <w:pPr>
              <w:jc w:val="center"/>
            </w:pPr>
            <w:r>
              <w:t xml:space="preserve">МДК 2-03.2003, утвержденных постановлением </w:t>
            </w:r>
            <w:r>
              <w:lastRenderedPageBreak/>
              <w:t>Госстроя РФ от 27.09.2003 № 170 (далее – Правила № 170)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фасадов?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выявляются и устраняются неисправности </w:t>
            </w:r>
            <w:r>
              <w:lastRenderedPageBreak/>
              <w:t>кровли?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20.3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перекрытий?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20.4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оконных и дверных заполнений?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20.5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дымоходов, газоходов?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20.6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системы теплоснабжения?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20.7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системы водоснабжения?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20.8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выявляются и устраняются неисправности системы электроснабжения?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20.9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обеспечивается беспрепятственный отвод атмосферных и талых вод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C12FB" w:rsidRDefault="00BC12FB" w:rsidP="00B839BE">
            <w:pPr>
              <w:jc w:val="both"/>
            </w:pPr>
            <w:r>
              <w:t xml:space="preserve">- 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:rsidR="00BC12FB" w:rsidRDefault="00BC12FB" w:rsidP="00B839BE">
            <w:pPr>
              <w:jc w:val="both"/>
            </w:pPr>
            <w:r>
              <w:t xml:space="preserve">- спусков в подвал, </w:t>
            </w:r>
          </w:p>
          <w:p w:rsidR="00BC12FB" w:rsidRDefault="00BC12FB" w:rsidP="00B839BE">
            <w:pPr>
              <w:jc w:val="both"/>
            </w:pPr>
            <w:r>
              <w:t>- оконных приямков?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20.10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обеспечивается надлежащая гидроизоляция</w:t>
            </w:r>
          </w:p>
          <w:p w:rsidR="00BC12FB" w:rsidRDefault="00BC12FB" w:rsidP="00B839BE">
            <w:pPr>
              <w:jc w:val="both"/>
            </w:pPr>
            <w:r>
              <w:t>- фундаментов,</w:t>
            </w:r>
          </w:p>
          <w:p w:rsidR="00BC12FB" w:rsidRDefault="00BC12FB" w:rsidP="00B839BE">
            <w:pPr>
              <w:jc w:val="both"/>
            </w:pPr>
            <w:r>
              <w:t>- стен подвала и цоколя,</w:t>
            </w:r>
          </w:p>
          <w:p w:rsidR="00BC12FB" w:rsidRDefault="00BC12FB" w:rsidP="00B839BE">
            <w:pPr>
              <w:jc w:val="both"/>
            </w:pPr>
            <w:r>
              <w:t>- лестничных клеток,</w:t>
            </w:r>
          </w:p>
          <w:p w:rsidR="00BC12FB" w:rsidRDefault="00BC12FB" w:rsidP="00B839BE">
            <w:pPr>
              <w:jc w:val="both"/>
            </w:pPr>
            <w:r>
              <w:t>- подвальных помещений</w:t>
            </w:r>
          </w:p>
          <w:p w:rsidR="00BC12FB" w:rsidRDefault="00BC12FB" w:rsidP="00B839BE">
            <w:pPr>
              <w:jc w:val="both"/>
            </w:pPr>
            <w:r>
              <w:t>- чердачных помещений</w:t>
            </w:r>
          </w:p>
          <w:p w:rsidR="00BC12FB" w:rsidRDefault="00BC12FB" w:rsidP="00B839BE">
            <w:pPr>
              <w:jc w:val="both"/>
            </w:pPr>
            <w:r>
              <w:t>- машинных отделений лифтов?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осуществляется </w:t>
            </w:r>
            <w:r>
              <w:lastRenderedPageBreak/>
              <w:t xml:space="preserve">подготовка плана-графика подготовки жилищного фонда и его инженерного оборудования к эксплуатации к зимнему </w:t>
            </w:r>
            <w:proofErr w:type="gramStart"/>
            <w:r>
              <w:t>периоду</w:t>
            </w:r>
            <w:proofErr w:type="gramEnd"/>
            <w:r>
              <w:t xml:space="preserve"> и соблюдаются сроки подготовки, установленные графиком?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20.12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выполняется </w:t>
            </w:r>
            <w:proofErr w:type="spellStart"/>
            <w:r>
              <w:t>гидропневмопромывка</w:t>
            </w:r>
            <w:proofErr w:type="spellEnd"/>
            <w:r>
              <w:t xml:space="preserve"> системы отопления?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обеспечивается 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20.14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осуществляется восстановление в неотапливаемых помещениях изоляции труб холодного водоснабжения?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20.15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осуществляется восстановление в неотапливаемых помещениях изоляции труб горячего водоснабжения?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20.16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осуществляется восстановление в неотапливаемых помещениях изоляции труб центрального отопления?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20.17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осуществляется восстановление в неотапливаемых помещениях изоляции труб канализации, внутреннего водостока?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20.18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осуществляется </w:t>
            </w:r>
            <w:r>
              <w:lastRenderedPageBreak/>
              <w:t>восстановление в неотапливаемых помещениях изоляции труб противопожарного водопровода?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20.19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выполняется ревизия кранов, запорной арматуры систем отопления и горячего водоснабжения?</w:t>
            </w:r>
          </w:p>
        </w:tc>
        <w:tc>
          <w:tcPr>
            <w:tcW w:w="2241" w:type="dxa"/>
            <w:vMerge/>
          </w:tcPr>
          <w:p w:rsidR="00BC12FB" w:rsidRDefault="00BC12FB" w:rsidP="00B839BE">
            <w:pPr>
              <w:jc w:val="center"/>
            </w:pP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Часть 3 статьи 36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Часть 4 статьи 36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</w:t>
            </w:r>
            <w:r>
              <w:lastRenderedPageBreak/>
              <w:t>многоквартирном доме?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Часть 2 статьи 40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Разработан ли с учетом минимального 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Подпункт «в» пункта 4 Правил</w:t>
            </w:r>
          </w:p>
          <w:p w:rsidR="00BC12FB" w:rsidRDefault="00BC12FB" w:rsidP="00B839BE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25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Пункт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25.1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один раз в год в ходе весеннего осмотра осуществляется инструктаж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Пункт 2.1 Правил </w:t>
            </w:r>
          </w:p>
          <w:p w:rsidR="00BC12FB" w:rsidRDefault="00BC12FB" w:rsidP="00B839BE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25.2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общие осмотры производятся два раза в год: весной и осенью (до начала отопительного сезона)?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Подпункт 2.1.1 пункта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25.3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внеочередные (неплановые) осмотры проводятся после ливней, ураганных ветров, обильных снегопадов, </w:t>
            </w:r>
            <w:r>
              <w:lastRenderedPageBreak/>
              <w:t>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lastRenderedPageBreak/>
              <w:t>26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Результаты осмотров отражены: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Подпункт 2.1.4 пункта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26.1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Подпункт 2.1.4 пункта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26.2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Подпункт 2.1.4 пункта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26.3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 xml:space="preserve">Подпункт 2.1.4 пункта 2.1 Правил </w:t>
            </w:r>
          </w:p>
          <w:p w:rsidR="00BC12FB" w:rsidRDefault="00BC12FB" w:rsidP="00B839B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10359" w:type="dxa"/>
            <w:gridSpan w:val="7"/>
          </w:tcPr>
          <w:p w:rsidR="00BC12FB" w:rsidRDefault="00BC12FB" w:rsidP="00B839BE">
            <w:pPr>
              <w:jc w:val="center"/>
            </w:pPr>
            <w: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27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r>
              <w:t xml:space="preserve">Осуществлялось ли расходование средств со специального счета на проведение капитального ремонта общего имущества в многоквартирном </w:t>
            </w:r>
            <w:r>
              <w:lastRenderedPageBreak/>
              <w:t>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  <w:rPr>
                <w:lang w:val="en-US"/>
              </w:rPr>
            </w:pPr>
            <w:r>
              <w:lastRenderedPageBreak/>
              <w:t>Часть 4.1 статьи 170 ЖК РФ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10359" w:type="dxa"/>
            <w:gridSpan w:val="7"/>
          </w:tcPr>
          <w:p w:rsidR="00BC12FB" w:rsidRDefault="00BC12FB" w:rsidP="00B839BE">
            <w:pPr>
              <w:jc w:val="center"/>
            </w:pPr>
            <w:r>
              <w:lastRenderedPageBreak/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>
              <w:t xml:space="preserve">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t>Части 5 и 6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  <w:tr w:rsidR="00BC12FB" w:rsidTr="00B839BE">
        <w:tc>
          <w:tcPr>
            <w:tcW w:w="756" w:type="dxa"/>
          </w:tcPr>
          <w:p w:rsidR="00BC12FB" w:rsidRDefault="00BC12FB" w:rsidP="00B839BE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:rsidR="00BC12FB" w:rsidRDefault="00BC12FB" w:rsidP="00B839BE">
            <w:pPr>
              <w:jc w:val="both"/>
            </w:pPr>
            <w:proofErr w:type="gramStart"/>
            <w:r>
              <w:t xml:space="preserve">Лицо, ответственное за содержание многоквартирного </w:t>
            </w:r>
            <w:r>
              <w:lastRenderedPageBreak/>
              <w:t>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  <w:proofErr w:type="gramEnd"/>
          </w:p>
        </w:tc>
        <w:tc>
          <w:tcPr>
            <w:tcW w:w="2241" w:type="dxa"/>
          </w:tcPr>
          <w:p w:rsidR="00BC12FB" w:rsidRDefault="00BC12FB" w:rsidP="00B839BE">
            <w:pPr>
              <w:jc w:val="center"/>
            </w:pPr>
            <w:r>
              <w:lastRenderedPageBreak/>
              <w:t>Часть 7 статьи 12 Федерального закона № 261-ФЗ</w:t>
            </w:r>
          </w:p>
        </w:tc>
        <w:tc>
          <w:tcPr>
            <w:tcW w:w="458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12FB" w:rsidRDefault="00BC12FB" w:rsidP="00B839B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BC12FB" w:rsidRDefault="00BC12FB" w:rsidP="00B839BE">
            <w:pPr>
              <w:jc w:val="center"/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BC12FB" w:rsidTr="00B839BE">
        <w:trPr>
          <w:gridAfter w:val="3"/>
          <w:wAfter w:w="6475" w:type="dxa"/>
        </w:trPr>
        <w:tc>
          <w:tcPr>
            <w:tcW w:w="2881" w:type="dxa"/>
          </w:tcPr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  <w:bookmarkStart w:id="4" w:name="_Hlk78455926"/>
          </w:p>
        </w:tc>
      </w:tr>
      <w:tr w:rsidR="00BC12FB" w:rsidTr="00B839BE">
        <w:trPr>
          <w:trHeight w:val="2487"/>
        </w:trPr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BC12FB" w:rsidRDefault="00BC12FB" w:rsidP="00B839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3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</w:tcPr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</w:p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</w:p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</w:p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</w:p>
        </w:tc>
      </w:tr>
      <w:tr w:rsidR="00BC12FB" w:rsidTr="00B839BE">
        <w:tc>
          <w:tcPr>
            <w:tcW w:w="5544" w:type="dxa"/>
            <w:gridSpan w:val="2"/>
          </w:tcPr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</w:tcPr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BC12FB" w:rsidRDefault="00BC12FB" w:rsidP="00B839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BC12FB" w:rsidTr="00B839BE">
        <w:tc>
          <w:tcPr>
            <w:tcW w:w="9356" w:type="dxa"/>
            <w:gridSpan w:val="4"/>
          </w:tcPr>
          <w:p w:rsidR="00BC12FB" w:rsidRDefault="00BC12FB" w:rsidP="00B839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bookmarkEnd w:id="4"/>
          </w:p>
        </w:tc>
      </w:tr>
    </w:tbl>
    <w:p w:rsidR="00BC12FB" w:rsidRDefault="00BC12FB">
      <w:pPr>
        <w:pStyle w:val="aff"/>
        <w:ind w:firstLine="0"/>
        <w:jc w:val="both"/>
      </w:pPr>
      <w:bookmarkStart w:id="5" w:name="_GoBack"/>
      <w:bookmarkEnd w:id="5"/>
    </w:p>
    <w:p w:rsidR="003C7484" w:rsidRDefault="003C7484">
      <w:pPr>
        <w:tabs>
          <w:tab w:val="left" w:pos="1200"/>
        </w:tabs>
        <w:spacing w:line="360" w:lineRule="auto"/>
        <w:ind w:firstLine="709"/>
        <w:jc w:val="both"/>
        <w:rPr>
          <w:color w:val="000000"/>
        </w:rPr>
      </w:pPr>
    </w:p>
    <w:sectPr w:rsidR="003C748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84" w:rsidRDefault="00BC12FB">
      <w:r>
        <w:separator/>
      </w:r>
    </w:p>
  </w:endnote>
  <w:endnote w:type="continuationSeparator" w:id="0">
    <w:p w:rsidR="003C7484" w:rsidRDefault="00B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4" w:rsidRDefault="003C7484">
    <w:pPr>
      <w:pStyle w:val="af7"/>
      <w:jc w:val="center"/>
    </w:pPr>
  </w:p>
  <w:p w:rsidR="003C7484" w:rsidRDefault="003C748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84" w:rsidRDefault="00BC12FB">
      <w:r>
        <w:separator/>
      </w:r>
    </w:p>
  </w:footnote>
  <w:footnote w:type="continuationSeparator" w:id="0">
    <w:p w:rsidR="003C7484" w:rsidRDefault="00BC12FB">
      <w:r>
        <w:continuationSeparator/>
      </w:r>
    </w:p>
  </w:footnote>
  <w:footnote w:id="1">
    <w:p w:rsidR="00BC12FB" w:rsidRDefault="00BC12FB" w:rsidP="00BC12FB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3C7484" w:rsidRDefault="00BC12F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C7484" w:rsidRDefault="003C748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84"/>
    <w:rsid w:val="003C7484"/>
    <w:rsid w:val="00B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customStyle="1" w:styleId="s9">
    <w:name w:val="s_9"/>
    <w:basedOn w:val="a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BC12F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C12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customStyle="1" w:styleId="s9">
    <w:name w:val="s_9"/>
    <w:basedOn w:val="a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BC12F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C1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3388</Words>
  <Characters>19313</Characters>
  <Application>Microsoft Office Word</Application>
  <DocSecurity>0</DocSecurity>
  <Lines>160</Lines>
  <Paragraphs>45</Paragraphs>
  <ScaleCrop>false</ScaleCrop>
  <Company/>
  <LinksUpToDate>false</LinksUpToDate>
  <CharactersWithSpaces>22656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12</cp:revision>
  <dcterms:created xsi:type="dcterms:W3CDTF">2021-11-29T08:34:00Z</dcterms:created>
  <dcterms:modified xsi:type="dcterms:W3CDTF">2022-03-23T07:53:00Z</dcterms:modified>
</cp:coreProperties>
</file>