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76" w:before="0" w:after="200"/>
        <w:ind w:left="-794" w:right="-340" w:hanging="0"/>
        <w:jc w:val="center"/>
        <w:rPr>
          <w:b/>
          <w:b/>
          <w:bCs/>
          <w:color w:val="CE181E"/>
          <w:sz w:val="26"/>
          <w:szCs w:val="26"/>
        </w:rPr>
      </w:pPr>
      <w:r>
        <w:rPr>
          <w:b/>
          <w:bCs/>
          <w:color w:val="CE181E"/>
          <w:sz w:val="26"/>
          <w:szCs w:val="26"/>
        </w:rPr>
        <w:t>Стартовал прием заявок на второй поток программы поддержки самозанятых «Бизнес-наставник»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Спешите подать заявку и прокачать свой проект с помощью опытных бизнес-экспертов/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В 2022 году министерство экономического развития и инвестиций Самарской области совместно с  центром «Мой бизнес» запустили новую меру поддержки плательщиков налога на профессиональный доход.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Программа «Бизнес-наставник» - это возможность для самозанятых получить адресную помощь экспертов и успешных предпринимателей и повысить эффективность своих бизнес-проектов.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В августе обучение важнейшим практическим принципам ведения бизнеса началось для первого потока получателей меры поддержки. И участники уже получают первые позитивные результаты от взаимодействия с опытными наставниками.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Однако программа на этом не завершается: стартовал прием заявок на второй поток. Это значит, что еще больше самозанятых Самарской области смогут получить актуальную меру поддержки. Спешите зарегистрироваться по ссылке: nastavnichectvo.tilda.ws и присоединиться к программе «Бизнес-наставник».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Напомним, что курс рассчитан на 12 недель. За это время бизнес-наставники помогут участникам программы: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>- разобраться с проблемами и точками роста проектов,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>- освоить инструменты увеличения прибыли,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>- грамотно выстраивать взаимодействие с клиентами и подрядчиками.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Программа включает в себя 3 тематических блока: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>- составление индивидуального плана развития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>- финансы и продажи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>- маркетинговая стратегия.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Проработка каждого из направлений продлится по 4 недели. Занятия с наставниками будут проходить онлайн. Обращаем внимание, что принять участие в программе могут только самозанятые, зарегистрированные в Самарской области, и готовые уделять развитию своего дела достаточно времени: активно принимать обратную связь, выполнять задания наставника и внедрять нововведения в свой проект. Отбор в участников в программу проходит на конкурсной основе, количество мест ограничено.</w:t>
      </w:r>
    </w:p>
    <w:p>
      <w:pPr>
        <w:pStyle w:val="Normal"/>
        <w:widowControl/>
        <w:bidi w:val="0"/>
        <w:spacing w:lineRule="auto" w:line="276" w:before="0" w:after="200"/>
        <w:ind w:left="-794" w:right="-34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Старт программы запланирован на сентябрь 2022 года. Узнать подробности, состав команды наставников и подать заявку на участие можно по ссылке: nastavnichectvo.tilda.ws.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LibreOffice/6.0.5.2$Linux_X86_64 LibreOffice_project/00m0$Build-2</Application>
  <Pages>1</Pages>
  <Words>262</Words>
  <Characters>1835</Characters>
  <CharactersWithSpaces>2100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2022-09-19T08:43:00Z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