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32"/>
          <w:szCs w:val="32"/>
        </w:rPr>
      </w:pPr>
      <w:r>
        <w:rPr>
          <w:b/>
          <w:bCs/>
          <w:color w:val="CE181E"/>
          <w:sz w:val="32"/>
          <w:szCs w:val="32"/>
        </w:rPr>
        <w:t>Гранты для молодых предпринимателей до 25 лет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>
          <w:sz w:val="28"/>
          <w:szCs w:val="28"/>
        </w:rPr>
        <w:t>Начинающие предприниматели до 25 лет, решившие открыть свое дело, смогут получить грант от 100 до 500 тысяч рублей или до 1 миллиона рублей (если деятельность ведется в арктической зоне). Средства смогут получить как индивидуальные предприниматели, так и учредители предприятий. В бюджете на эту меру предусмотрено более 2 миллиардов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Ответы на самые распространённые вопросы о грантах для молодых предпринимателей — в карточках, а подробная информация размещена на едином сайте господдержки бизнеса в регионе по ссылке: https://mybiz63.ru/services/granty-dlia-molodyx-predprinimatelei.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Остались вопросы? Задайте их специалистам регионального центра «Мой бизнес»: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88003006363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>Телеграм-чат https://t.me/mybiz63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LibreOffice/6.0.5.2$Linux_X86_64 LibreOffice_project/00m0$Build-2</Application>
  <Pages>1</Pages>
  <Words>94</Words>
  <Characters>668</Characters>
  <CharactersWithSpaces>770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2022-04-11T11:16:23Z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