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color w:val="CE181E"/>
          <w:sz w:val="28"/>
          <w:szCs w:val="28"/>
        </w:rPr>
      </w:pPr>
      <w:r>
        <w:rPr>
          <w:b/>
          <w:bCs/>
          <w:color w:val="CE181E"/>
          <w:sz w:val="28"/>
          <w:szCs w:val="28"/>
        </w:rPr>
        <w:t>В Самарской области утвердили изменения по налоговым льготам для предпринимателей на «упрощенке» и понятие креативных индустрий</w:t>
      </w:r>
    </w:p>
    <w:p>
      <w:pPr>
        <w:pStyle w:val="Normal"/>
        <w:widowControl/>
        <w:bidi w:val="0"/>
        <w:spacing w:lineRule="auto" w:line="276" w:before="0" w:after="200"/>
        <w:ind w:left="-794" w:right="-227" w:hanging="0"/>
        <w:jc w:val="left"/>
        <w:rPr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Министр экономического развития и инвестиций Самарской области Дмитрий Богданов в ходе заключительного пленарного заседания Самарской губернской думы в 2021 году представил на рассмотрение депутатскому корпусу сразу несколько законопроектов.</w:t>
      </w:r>
    </w:p>
    <w:p>
      <w:pPr>
        <w:pStyle w:val="Normal"/>
        <w:widowControl/>
        <w:bidi w:val="0"/>
        <w:spacing w:lineRule="auto" w:line="276" w:before="0" w:after="200"/>
        <w:ind w:left="-794" w:right="-227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Один из них – об изменении критериев применения пониженных налоговых ставок УСН для субъектов МСП, осуществляющих деятельность в отраслях российской экономики, пострадавших от пандемии. Их перечень утвержден на федеральном уровне.</w:t>
      </w:r>
    </w:p>
    <w:p>
      <w:pPr>
        <w:pStyle w:val="Normal"/>
        <w:widowControl/>
        <w:bidi w:val="0"/>
        <w:spacing w:lineRule="auto" w:line="276" w:before="0" w:after="200"/>
        <w:ind w:left="-794" w:right="-227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По поручению губернатора Дмитрия Азарова, в дополнение к федеральным инструментам поддержки в этом году в регионе велась разработка своих антикризисных мер. Одной из них стало трехкратное понижение ставок УСН для некоторых категорий предпринимателей, утвержденное еще летом, в качестве предупреждения негативного прогноза влияния пандемии на бизнес. Предложение о пересмотре критериев использования налоговой льготы поступило от представителей бизнес-сообщества на встрече с главой региона, которая состоялась в конце ноября.</w:t>
      </w:r>
    </w:p>
    <w:p>
      <w:pPr>
        <w:pStyle w:val="Normal"/>
        <w:widowControl/>
        <w:bidi w:val="0"/>
        <w:spacing w:lineRule="auto" w:line="276" w:before="0" w:after="200"/>
        <w:ind w:left="-794" w:right="-227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Изменения в законе позволят использовать льготную ставку предпринимателям, чьи доходы в этом году снизились на 5% по сравнению с 2019 годом. Ранее снижение было установлено на уровне 20%. Вместе с этим до 75 млн рублей увеличен и предельный размер дохода предпринимателей взамен ранее установленным 50 млн рублей.</w:t>
      </w:r>
    </w:p>
    <w:p>
      <w:pPr>
        <w:pStyle w:val="Normal"/>
        <w:widowControl/>
        <w:bidi w:val="0"/>
        <w:spacing w:lineRule="auto" w:line="276" w:before="0" w:after="200"/>
        <w:ind w:left="-794" w:right="-227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Законопроект также распространит свое действие на предприятия малого и среднего бизнеса, созданные с 1 января 2021 года и осуществляющие деятельность в пострадавших отраслях экономики.</w:t>
      </w:r>
    </w:p>
    <w:p>
      <w:pPr>
        <w:pStyle w:val="Normal"/>
        <w:widowControl/>
        <w:bidi w:val="0"/>
        <w:spacing w:lineRule="auto" w:line="276" w:before="0" w:after="200"/>
        <w:ind w:left="-794" w:right="-227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«Сегодня на территории Самарской области зарегистрировано 128,7 тыс. субъектов МСП, из них 30,5 тысяч попадают под действие закона. Таким образом, данная мера поддержки затронет более 100 тысяч работников этих организаций», - сказал министр.</w:t>
      </w:r>
    </w:p>
    <w:p>
      <w:pPr>
        <w:pStyle w:val="Normal"/>
        <w:widowControl/>
        <w:bidi w:val="0"/>
        <w:spacing w:lineRule="auto" w:line="276" w:before="0" w:after="200"/>
        <w:ind w:left="-794" w:right="-227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Еще один законопроект касался развития на территории региона креативных индустрий, что позволит создать условия для реализации творческих проектов, формирование устойчивых креативных индустрий в регионе. К ним относятся народно-художественные промыслы и ремесла, музеи, театры, деятельность в сфере музыки, кино, анимации, живописи, деятельность галерей, современных медиа, а также промышленный дизайн, индустрия моды, гастрономическая индустрия и многое другое.</w:t>
      </w:r>
    </w:p>
    <w:p>
      <w:pPr>
        <w:pStyle w:val="Normal"/>
        <w:widowControl/>
        <w:bidi w:val="0"/>
        <w:spacing w:lineRule="auto" w:line="276" w:before="0" w:after="200"/>
        <w:ind w:left="-794" w:right="-227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«По оценкам АНО «Агентство стратегических инициатив по продвижению новых проектов» Самарская область один из ведущих регионов с точки зрения развития креативной экономики – доля креативных индустрий в валовом региональном продукте Самарской области составляет 4,8%, в регионе динамично протекают процессы формирования новых экономических специализаций в креативном секторе экономики», - рассказал Дмитрий Богданов, представляя законопроект депутатам.</w:t>
      </w:r>
    </w:p>
    <w:p>
      <w:pPr>
        <w:pStyle w:val="Normal"/>
        <w:widowControl/>
        <w:bidi w:val="0"/>
        <w:spacing w:lineRule="auto" w:line="276" w:before="0" w:after="200"/>
        <w:ind w:left="-794" w:right="-227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Документ закрепляет понятие субъекта креативных индустрий и творческого продукта. Это позволит создать нормативно-правовые условия для идентификации таких организаций, формирования специализированных мер поддержки под запрос и потребности творческих организаций.</w:t>
      </w:r>
    </w:p>
    <w:p>
      <w:pPr>
        <w:pStyle w:val="Normal"/>
        <w:widowControl/>
        <w:bidi w:val="0"/>
        <w:spacing w:lineRule="auto" w:line="276" w:before="0" w:after="200"/>
        <w:ind w:left="-794" w:right="-227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«Законопроект относит к субъектам креативных индустрий организации, индивидуальных предпринимателей, а также самозанятых граждан. По нашим оценкам порядка 32 тысяч таких субъектов осуществляют деятельность в Самарской области в настоящее время, - сообщил министр. - Идентификация субъектов креативных индустрий и создание условий для их развития в регионе, позволит формировать новую, экономически перспективную отрасль в экономике, направленную на создание благоприятных условий для самореализации и развития талантов через поддержку и стимулирование предпринимательской деятельности в сфере креативных индустрий, создание условий и стимулов для устойчивого повышения качества и развития человеческого капитала в Самарской области, вовлечение молодежи в предпринимательскую деятельность», - добавил Дмитрий Богданов.</w:t>
      </w:r>
    </w:p>
    <w:p>
      <w:pPr>
        <w:pStyle w:val="Normal"/>
        <w:widowControl/>
        <w:bidi w:val="0"/>
        <w:spacing w:lineRule="auto" w:line="276" w:before="0" w:after="200"/>
        <w:ind w:left="-794" w:right="-227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Ранее законопроекты были одобрены членами областного Правительства. Депутаты Самарской губернской думы также приняли единогласное решение в пользу принятия представленных законодательных инициатив.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PT Sans" w:cs="PT Sans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PT Sans" w:hAnsi="PT Sans" w:eastAsia="PT Sans" w:cs="PT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LibreOffice/6.0.5.2$Linux_X86_64 LibreOffice_project/00m0$Build-2</Application>
  <Pages>2</Pages>
  <Words>497</Words>
  <Characters>3562</Characters>
  <CharactersWithSpaces>4078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2021-12-27T10:48:28Z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