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DC" w:rsidRDefault="003748DC" w:rsidP="00374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02AE">
        <w:rPr>
          <w:rFonts w:ascii="Times New Roman" w:hAnsi="Times New Roman" w:cs="Times New Roman"/>
          <w:b/>
          <w:sz w:val="28"/>
          <w:szCs w:val="28"/>
        </w:rPr>
        <w:t>Отчет об 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8DC" w:rsidRPr="00A002AE" w:rsidRDefault="003748DC" w:rsidP="00374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AE">
        <w:rPr>
          <w:rFonts w:ascii="Times New Roman" w:hAnsi="Times New Roman" w:cs="Times New Roman"/>
          <w:b/>
          <w:sz w:val="28"/>
          <w:szCs w:val="28"/>
        </w:rPr>
        <w:t> реализации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программы </w:t>
      </w:r>
      <w:r w:rsidRPr="00A002AE">
        <w:rPr>
          <w:rFonts w:ascii="Times New Roman" w:hAnsi="Times New Roman" w:cs="Times New Roman"/>
          <w:b/>
          <w:sz w:val="28"/>
          <w:szCs w:val="28"/>
        </w:rPr>
        <w:t>«Обеспечение жильем молодых с</w:t>
      </w:r>
      <w:r w:rsidR="00D7268D">
        <w:rPr>
          <w:rFonts w:ascii="Times New Roman" w:hAnsi="Times New Roman" w:cs="Times New Roman"/>
          <w:b/>
          <w:sz w:val="28"/>
          <w:szCs w:val="28"/>
        </w:rPr>
        <w:t>емей на 2016-2020 годы»  в  2017</w:t>
      </w:r>
      <w:r w:rsidRPr="00A002AE">
        <w:rPr>
          <w:rFonts w:ascii="Times New Roman" w:hAnsi="Times New Roman" w:cs="Times New Roman"/>
          <w:b/>
          <w:sz w:val="28"/>
          <w:szCs w:val="28"/>
        </w:rPr>
        <w:t> году.</w:t>
      </w:r>
    </w:p>
    <w:p w:rsidR="003748DC" w:rsidRDefault="003748DC" w:rsidP="00374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8DC" w:rsidRPr="00225D13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5D13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на 2016</w:t>
      </w:r>
      <w:r w:rsidR="00940496" w:rsidRPr="00225D13">
        <w:rPr>
          <w:rFonts w:ascii="Times New Roman" w:hAnsi="Times New Roman" w:cs="Times New Roman"/>
          <w:sz w:val="28"/>
          <w:szCs w:val="28"/>
        </w:rPr>
        <w:t xml:space="preserve"> </w:t>
      </w:r>
      <w:r w:rsidRPr="00225D13">
        <w:rPr>
          <w:rFonts w:ascii="Times New Roman" w:hAnsi="Times New Roman" w:cs="Times New Roman"/>
          <w:sz w:val="28"/>
          <w:szCs w:val="28"/>
        </w:rPr>
        <w:t>- 2020 годы» (далее – программа) утверждена постановлением Администрации муниципального района Алексеевский Самарс</w:t>
      </w:r>
      <w:r w:rsidR="00D7268D" w:rsidRPr="00225D13">
        <w:rPr>
          <w:rFonts w:ascii="Times New Roman" w:hAnsi="Times New Roman" w:cs="Times New Roman"/>
          <w:sz w:val="28"/>
          <w:szCs w:val="28"/>
        </w:rPr>
        <w:t xml:space="preserve">кой области от 02.03.2016 № 42 (от 14.10.2016 №219, от 03.08.2016 № 171, от 14.10.2016 № 219, от 31.03.2017 №88, от 18.10.2017 №300), </w:t>
      </w:r>
      <w:r w:rsidRPr="00225D13">
        <w:rPr>
          <w:rFonts w:ascii="Times New Roman" w:hAnsi="Times New Roman" w:cs="Times New Roman"/>
          <w:sz w:val="28"/>
          <w:szCs w:val="28"/>
        </w:rPr>
        <w:t xml:space="preserve">корректирующие сумму бюджетных средств различных уровней и  приводящие положения программы в соответствие с федеральным </w:t>
      </w:r>
      <w:r w:rsidR="00940496" w:rsidRPr="00225D13">
        <w:rPr>
          <w:rFonts w:ascii="Times New Roman" w:hAnsi="Times New Roman" w:cs="Times New Roman"/>
          <w:sz w:val="28"/>
          <w:szCs w:val="28"/>
        </w:rPr>
        <w:t xml:space="preserve"> </w:t>
      </w:r>
      <w:r w:rsidRPr="00225D13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400EAE" w:rsidRPr="00400EAE" w:rsidRDefault="003748DC" w:rsidP="00400EAE">
      <w:pPr>
        <w:spacing w:after="18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D13">
        <w:rPr>
          <w:rFonts w:ascii="Times New Roman" w:hAnsi="Times New Roman" w:cs="Times New Roman"/>
          <w:sz w:val="28"/>
          <w:szCs w:val="28"/>
        </w:rPr>
        <w:t xml:space="preserve">         В соответствии с заключенным с министерством социально – демографической и семейной политики Самарской области  (далее – министерство) соглашением </w:t>
      </w:r>
      <w:r w:rsidR="00940496" w:rsidRPr="00225D13">
        <w:rPr>
          <w:rFonts w:ascii="Times New Roman" w:hAnsi="Times New Roman" w:cs="Times New Roman"/>
          <w:sz w:val="28"/>
          <w:szCs w:val="28"/>
        </w:rPr>
        <w:t xml:space="preserve"> №181 от 21.04.2017</w:t>
      </w:r>
      <w:r w:rsidR="00940496" w:rsidRPr="00225D13">
        <w:rPr>
          <w:rFonts w:ascii="Times New Roman" w:hAnsi="Times New Roman" w:cs="Times New Roman"/>
          <w:sz w:val="24"/>
          <w:szCs w:val="24"/>
        </w:rPr>
        <w:t xml:space="preserve"> </w:t>
      </w:r>
      <w:r w:rsidRPr="00225D13">
        <w:rPr>
          <w:rFonts w:ascii="Times New Roman" w:hAnsi="Times New Roman" w:cs="Times New Roman"/>
          <w:sz w:val="28"/>
          <w:szCs w:val="28"/>
        </w:rPr>
        <w:t>(далее  - соглашение)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EAE" w:rsidRPr="00400EAE">
        <w:rPr>
          <w:rFonts w:ascii="Times New Roman" w:hAnsi="Times New Roman" w:cs="Times New Roman"/>
          <w:sz w:val="28"/>
          <w:szCs w:val="28"/>
        </w:rPr>
        <w:t xml:space="preserve">сумма бюджетных средств составила  </w:t>
      </w:r>
      <w:r w:rsidR="00400EAE" w:rsidRPr="00400EAE">
        <w:rPr>
          <w:rFonts w:ascii="Times New Roman" w:hAnsi="Times New Roman" w:cs="Times New Roman"/>
          <w:b/>
          <w:bCs/>
          <w:sz w:val="28"/>
          <w:szCs w:val="28"/>
        </w:rPr>
        <w:t>3 791 025,0 руб</w:t>
      </w:r>
      <w:r w:rsidR="00400EAE" w:rsidRPr="00400EAE">
        <w:rPr>
          <w:rFonts w:ascii="Times New Roman" w:hAnsi="Times New Roman" w:cs="Times New Roman"/>
          <w:bCs/>
          <w:sz w:val="28"/>
          <w:szCs w:val="28"/>
        </w:rPr>
        <w:t>., в том числе:</w:t>
      </w:r>
    </w:p>
    <w:p w:rsidR="00400EAE" w:rsidRPr="00400EAE" w:rsidRDefault="00400EAE" w:rsidP="00400EAE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AE">
        <w:rPr>
          <w:rFonts w:ascii="Times New Roman" w:hAnsi="Times New Roman" w:cs="Times New Roman"/>
          <w:bCs/>
          <w:sz w:val="28"/>
          <w:szCs w:val="28"/>
        </w:rPr>
        <w:t>Федерального бюджета: 1 048 358,87 руб.,</w:t>
      </w:r>
    </w:p>
    <w:p w:rsidR="00400EAE" w:rsidRPr="00400EAE" w:rsidRDefault="00400EAE" w:rsidP="00400EAE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AE">
        <w:rPr>
          <w:rFonts w:ascii="Times New Roman" w:hAnsi="Times New Roman" w:cs="Times New Roman"/>
          <w:bCs/>
          <w:sz w:val="28"/>
          <w:szCs w:val="28"/>
        </w:rPr>
        <w:t>Областного бюджета: 1 892 339,22 руб.,</w:t>
      </w:r>
    </w:p>
    <w:p w:rsidR="00400EAE" w:rsidRPr="00400EAE" w:rsidRDefault="00400EAE" w:rsidP="00400EAE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AE">
        <w:rPr>
          <w:rFonts w:ascii="Times New Roman" w:hAnsi="Times New Roman" w:cs="Times New Roman"/>
          <w:bCs/>
          <w:sz w:val="28"/>
          <w:szCs w:val="28"/>
        </w:rPr>
        <w:t>Местного бюджета: 850 326,91 руб.</w:t>
      </w:r>
    </w:p>
    <w:p w:rsidR="00400EAE" w:rsidRPr="00400EAE" w:rsidRDefault="00400EAE" w:rsidP="00400EAE">
      <w:pPr>
        <w:spacing w:after="18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AE">
        <w:rPr>
          <w:rFonts w:ascii="Times New Roman" w:hAnsi="Times New Roman" w:cs="Times New Roman"/>
          <w:bCs/>
          <w:sz w:val="28"/>
          <w:szCs w:val="28"/>
        </w:rPr>
        <w:t>Внебюджетные средства (собственные сбережения, средства материнского капитала, кредитные средства и др.): 6 797 700,0 руб.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 соглашению Администрацией выполнены в полном объеме, а именно: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п.3.3</w:t>
      </w:r>
      <w:r w:rsidR="00400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сведения об объеме средств, предусмотренных в бюджете района на реализацию  программы,   в  форме выписок за подписью руководителя МКУ «Финуправление» и главы района  предоставлялись в министерство по запросу (в пакете документов для участия в  конкурсе  2 раза в год);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п.3.3.2.</w:t>
      </w:r>
      <w:r>
        <w:rPr>
          <w:rFonts w:ascii="Times New Roman" w:hAnsi="Times New Roman" w:cs="Times New Roman"/>
          <w:sz w:val="28"/>
          <w:szCs w:val="28"/>
        </w:rPr>
        <w:t xml:space="preserve"> В доходной части бюджета района поступившие бюджетные средства МКУ «Финуправление» отражены по коду 911 2 02 02051 05 0000 151 </w:t>
      </w:r>
      <w:r>
        <w:rPr>
          <w:rFonts w:ascii="Times New Roman" w:hAnsi="Times New Roman" w:cs="Times New Roman"/>
          <w:sz w:val="28"/>
          <w:szCs w:val="28"/>
        </w:rPr>
        <w:lastRenderedPageBreak/>
        <w:t>«Субсидии бюджетам муниципальных районов на реализацию федеральных целевых программ»;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п.3.3.3.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программы на территории района осуществлялась  в соответствии с Правилами  и в пределах средств, указанных в соглашении с министерством; </w:t>
      </w:r>
    </w:p>
    <w:p w:rsidR="00400EAE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п.3.3.4.</w:t>
      </w:r>
      <w:r>
        <w:rPr>
          <w:rFonts w:ascii="Times New Roman" w:hAnsi="Times New Roman" w:cs="Times New Roman"/>
          <w:sz w:val="28"/>
          <w:szCs w:val="28"/>
        </w:rPr>
        <w:t xml:space="preserve"> Обеспечено долевое финансирование расходного обязательства за счет средств  местного бюджета в объеме  </w:t>
      </w:r>
      <w:r w:rsidR="00400EAE">
        <w:rPr>
          <w:rFonts w:ascii="Times New Roman" w:hAnsi="Times New Roman" w:cs="Times New Roman"/>
          <w:sz w:val="28"/>
          <w:szCs w:val="28"/>
        </w:rPr>
        <w:t>850326,91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729">
        <w:rPr>
          <w:rFonts w:ascii="Times New Roman" w:hAnsi="Times New Roman" w:cs="Times New Roman"/>
          <w:b/>
          <w:sz w:val="28"/>
          <w:szCs w:val="28"/>
        </w:rPr>
        <w:t>п.3.3.5</w:t>
      </w:r>
      <w:r>
        <w:rPr>
          <w:rFonts w:ascii="Times New Roman" w:hAnsi="Times New Roman" w:cs="Times New Roman"/>
          <w:sz w:val="28"/>
          <w:szCs w:val="28"/>
        </w:rPr>
        <w:t>. Обеспечено целевое и эффективное использование бюджетных средств, выделенных в рамках соглашения;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п.3.3.6.</w:t>
      </w:r>
      <w:r>
        <w:rPr>
          <w:rFonts w:ascii="Times New Roman" w:hAnsi="Times New Roman" w:cs="Times New Roman"/>
          <w:sz w:val="28"/>
          <w:szCs w:val="28"/>
        </w:rPr>
        <w:t xml:space="preserve">  Ежеквартально, до 10 числа, месяца, следующего за отчетным кварталом, комитетом по экономике в министерство предоставлялся  отчет об использовании субсидии, выделенной из областного бюджета (по форме приложения №3 к соглашению);</w:t>
      </w:r>
    </w:p>
    <w:p w:rsidR="003748DC" w:rsidRDefault="001C7541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01.07.2017</w:t>
      </w:r>
      <w:r w:rsidR="003748DC">
        <w:rPr>
          <w:rFonts w:ascii="Times New Roman" w:hAnsi="Times New Roman" w:cs="Times New Roman"/>
          <w:sz w:val="28"/>
          <w:szCs w:val="28"/>
        </w:rPr>
        <w:t xml:space="preserve">  - исх.№</w:t>
      </w:r>
      <w:r w:rsidR="00400EAE">
        <w:rPr>
          <w:rFonts w:ascii="Times New Roman" w:hAnsi="Times New Roman" w:cs="Times New Roman"/>
          <w:sz w:val="28"/>
          <w:szCs w:val="28"/>
        </w:rPr>
        <w:t>630</w:t>
      </w:r>
      <w:r w:rsidR="003748DC">
        <w:rPr>
          <w:rFonts w:ascii="Times New Roman" w:hAnsi="Times New Roman" w:cs="Times New Roman"/>
          <w:sz w:val="28"/>
          <w:szCs w:val="28"/>
        </w:rPr>
        <w:t xml:space="preserve"> от </w:t>
      </w:r>
      <w:r w:rsidR="00400EAE">
        <w:rPr>
          <w:rFonts w:ascii="Times New Roman" w:hAnsi="Times New Roman" w:cs="Times New Roman"/>
          <w:sz w:val="28"/>
          <w:szCs w:val="28"/>
        </w:rPr>
        <w:t>03.07.2017</w:t>
      </w:r>
      <w:r w:rsidR="003748DC"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</w:t>
      </w:r>
      <w:r w:rsidR="001C7541">
        <w:rPr>
          <w:rFonts w:ascii="Times New Roman" w:hAnsi="Times New Roman" w:cs="Times New Roman"/>
          <w:sz w:val="28"/>
          <w:szCs w:val="28"/>
        </w:rPr>
        <w:t>0.2017</w:t>
      </w:r>
      <w:r w:rsidR="00400EAE">
        <w:rPr>
          <w:rFonts w:ascii="Times New Roman" w:hAnsi="Times New Roman" w:cs="Times New Roman"/>
          <w:sz w:val="28"/>
          <w:szCs w:val="28"/>
        </w:rPr>
        <w:t xml:space="preserve">  - исх.№</w:t>
      </w:r>
      <w:r w:rsidR="001C7541">
        <w:rPr>
          <w:rFonts w:ascii="Times New Roman" w:hAnsi="Times New Roman" w:cs="Times New Roman"/>
          <w:sz w:val="28"/>
          <w:szCs w:val="28"/>
        </w:rPr>
        <w:t xml:space="preserve">949 от </w:t>
      </w:r>
      <w:r w:rsidR="00400EAE">
        <w:rPr>
          <w:rFonts w:ascii="Times New Roman" w:hAnsi="Times New Roman" w:cs="Times New Roman"/>
          <w:sz w:val="28"/>
          <w:szCs w:val="28"/>
        </w:rPr>
        <w:t>0</w:t>
      </w:r>
      <w:r w:rsidR="001C7541">
        <w:rPr>
          <w:rFonts w:ascii="Times New Roman" w:hAnsi="Times New Roman" w:cs="Times New Roman"/>
          <w:sz w:val="28"/>
          <w:szCs w:val="28"/>
        </w:rPr>
        <w:t>5.10</w:t>
      </w:r>
      <w:r w:rsidR="00400EAE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1C7541">
        <w:rPr>
          <w:rFonts w:ascii="Times New Roman" w:hAnsi="Times New Roman" w:cs="Times New Roman"/>
          <w:sz w:val="28"/>
          <w:szCs w:val="28"/>
        </w:rPr>
        <w:t>.2018  - исх.№</w:t>
      </w:r>
      <w:r w:rsidR="00320785">
        <w:rPr>
          <w:rFonts w:ascii="Times New Roman" w:hAnsi="Times New Roman" w:cs="Times New Roman"/>
          <w:sz w:val="28"/>
          <w:szCs w:val="28"/>
        </w:rPr>
        <w:t>1349</w:t>
      </w:r>
      <w:r w:rsidR="001C7541">
        <w:rPr>
          <w:rFonts w:ascii="Times New Roman" w:hAnsi="Times New Roman" w:cs="Times New Roman"/>
          <w:sz w:val="28"/>
          <w:szCs w:val="28"/>
        </w:rPr>
        <w:t xml:space="preserve"> от 29.12.2017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п.3.3.7.</w:t>
      </w:r>
      <w:r>
        <w:rPr>
          <w:rFonts w:ascii="Times New Roman" w:hAnsi="Times New Roman" w:cs="Times New Roman"/>
          <w:sz w:val="28"/>
          <w:szCs w:val="28"/>
        </w:rPr>
        <w:t xml:space="preserve"> Ежемесячно, до 5 числа месяца, следующего за отчетным, комитетом по экономике в министерство предоставлялись сведения об использовании средств областного бюджета (по форме приложения №4 к соглашению);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C7541">
        <w:rPr>
          <w:rFonts w:ascii="Times New Roman" w:hAnsi="Times New Roman" w:cs="Times New Roman"/>
          <w:sz w:val="28"/>
          <w:szCs w:val="28"/>
        </w:rPr>
        <w:t>5.2017  - исх.№435 от 28.04.2017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1C7541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01.06</w:t>
      </w:r>
      <w:r w:rsidR="003748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8DC">
        <w:rPr>
          <w:rFonts w:ascii="Times New Roman" w:hAnsi="Times New Roman" w:cs="Times New Roman"/>
          <w:sz w:val="28"/>
          <w:szCs w:val="28"/>
        </w:rPr>
        <w:t xml:space="preserve">  - исх.№</w:t>
      </w:r>
      <w:r>
        <w:rPr>
          <w:rFonts w:ascii="Times New Roman" w:hAnsi="Times New Roman" w:cs="Times New Roman"/>
          <w:sz w:val="28"/>
          <w:szCs w:val="28"/>
        </w:rPr>
        <w:t>527</w:t>
      </w:r>
      <w:r w:rsidR="003748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3748D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8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8DC"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- исх.№</w:t>
      </w:r>
      <w:r w:rsidR="001C7541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1C75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C75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- исх.№</w:t>
      </w:r>
      <w:r w:rsidR="001C7541">
        <w:rPr>
          <w:rFonts w:ascii="Times New Roman" w:hAnsi="Times New Roman" w:cs="Times New Roman"/>
          <w:sz w:val="28"/>
          <w:szCs w:val="28"/>
        </w:rPr>
        <w:t xml:space="preserve">731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C7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75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C75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- исх.№</w:t>
      </w:r>
      <w:r w:rsidR="00741316">
        <w:rPr>
          <w:rFonts w:ascii="Times New Roman" w:hAnsi="Times New Roman" w:cs="Times New Roman"/>
          <w:sz w:val="28"/>
          <w:szCs w:val="28"/>
        </w:rPr>
        <w:t>784 от 31.08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7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1C7541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3748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8DC">
        <w:rPr>
          <w:rFonts w:ascii="Times New Roman" w:hAnsi="Times New Roman" w:cs="Times New Roman"/>
          <w:sz w:val="28"/>
          <w:szCs w:val="28"/>
        </w:rPr>
        <w:t xml:space="preserve">  - исх.№</w:t>
      </w:r>
      <w:r w:rsidR="00741316">
        <w:rPr>
          <w:rFonts w:ascii="Times New Roman" w:hAnsi="Times New Roman" w:cs="Times New Roman"/>
          <w:sz w:val="28"/>
          <w:szCs w:val="28"/>
        </w:rPr>
        <w:t>950</w:t>
      </w:r>
      <w:r w:rsidR="003748DC">
        <w:rPr>
          <w:rFonts w:ascii="Times New Roman" w:hAnsi="Times New Roman" w:cs="Times New Roman"/>
          <w:sz w:val="28"/>
          <w:szCs w:val="28"/>
        </w:rPr>
        <w:t xml:space="preserve"> от </w:t>
      </w:r>
      <w:r w:rsidR="00741316">
        <w:rPr>
          <w:rFonts w:ascii="Times New Roman" w:hAnsi="Times New Roman" w:cs="Times New Roman"/>
          <w:sz w:val="28"/>
          <w:szCs w:val="28"/>
        </w:rPr>
        <w:t>05.10</w:t>
      </w:r>
      <w:r w:rsidR="003748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8DC">
        <w:rPr>
          <w:rFonts w:ascii="Times New Roman" w:hAnsi="Times New Roman" w:cs="Times New Roman"/>
          <w:sz w:val="28"/>
          <w:szCs w:val="28"/>
        </w:rPr>
        <w:t>;</w:t>
      </w:r>
    </w:p>
    <w:p w:rsidR="003748DC" w:rsidRDefault="001C7541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01.11</w:t>
      </w:r>
      <w:r w:rsidR="003748DC">
        <w:rPr>
          <w:rFonts w:ascii="Times New Roman" w:hAnsi="Times New Roman" w:cs="Times New Roman"/>
          <w:sz w:val="28"/>
          <w:szCs w:val="28"/>
        </w:rPr>
        <w:t>.2017  - исх.№ 1</w:t>
      </w:r>
      <w:r w:rsidR="00741316">
        <w:rPr>
          <w:rFonts w:ascii="Times New Roman" w:hAnsi="Times New Roman" w:cs="Times New Roman"/>
          <w:sz w:val="28"/>
          <w:szCs w:val="28"/>
        </w:rPr>
        <w:t>077</w:t>
      </w:r>
      <w:r w:rsidR="003748DC">
        <w:rPr>
          <w:rFonts w:ascii="Times New Roman" w:hAnsi="Times New Roman" w:cs="Times New Roman"/>
          <w:sz w:val="28"/>
          <w:szCs w:val="28"/>
        </w:rPr>
        <w:t xml:space="preserve"> от </w:t>
      </w:r>
      <w:r w:rsidR="00741316">
        <w:rPr>
          <w:rFonts w:ascii="Times New Roman" w:hAnsi="Times New Roman" w:cs="Times New Roman"/>
          <w:sz w:val="28"/>
          <w:szCs w:val="28"/>
        </w:rPr>
        <w:t>01.11</w:t>
      </w:r>
      <w:r w:rsidR="003748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8DC">
        <w:rPr>
          <w:rFonts w:ascii="Times New Roman" w:hAnsi="Times New Roman" w:cs="Times New Roman"/>
          <w:sz w:val="28"/>
          <w:szCs w:val="28"/>
        </w:rPr>
        <w:t>;</w:t>
      </w:r>
    </w:p>
    <w:p w:rsidR="001C7541" w:rsidRDefault="001C7541" w:rsidP="001C7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01.12.2017  - исх.№ 1</w:t>
      </w:r>
      <w:r w:rsidR="0074131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4131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.12.2017;</w:t>
      </w:r>
    </w:p>
    <w:p w:rsidR="001C7541" w:rsidRDefault="001C7541" w:rsidP="001C7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01.01.2018  - исх.№ </w:t>
      </w:r>
      <w:r w:rsidR="00320785">
        <w:rPr>
          <w:rFonts w:ascii="Times New Roman" w:hAnsi="Times New Roman" w:cs="Times New Roman"/>
          <w:sz w:val="28"/>
          <w:szCs w:val="28"/>
        </w:rPr>
        <w:t>1360</w:t>
      </w:r>
      <w:r>
        <w:rPr>
          <w:rFonts w:ascii="Times New Roman" w:hAnsi="Times New Roman" w:cs="Times New Roman"/>
          <w:sz w:val="28"/>
          <w:szCs w:val="28"/>
        </w:rPr>
        <w:t xml:space="preserve"> от 29.12.2017;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п.3.3.8.</w:t>
      </w:r>
      <w:r w:rsidRPr="0029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Ежемесячно, до 3 числа месяца, следующего за отчетным, МКУ «Финуправление» в министерство предоставлялись сведения об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использовании средств областного бюджета (по форме приложения №4 к соглашению);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п.3.3.9.</w:t>
      </w:r>
      <w:r>
        <w:rPr>
          <w:rFonts w:ascii="Times New Roman" w:hAnsi="Times New Roman" w:cs="Times New Roman"/>
          <w:sz w:val="28"/>
          <w:szCs w:val="28"/>
        </w:rPr>
        <w:t>Обеспечена достоверность  предоставляемых сведений в министерство в соответствии с подпунктами  3.3.1 – 3.3.6 – 3.3.8 соглашения;</w:t>
      </w:r>
    </w:p>
    <w:p w:rsidR="00225D13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</w:t>
      </w:r>
      <w:r w:rsidRPr="00225D13">
        <w:rPr>
          <w:rFonts w:ascii="Times New Roman" w:hAnsi="Times New Roman" w:cs="Times New Roman"/>
          <w:b/>
          <w:sz w:val="28"/>
          <w:szCs w:val="28"/>
        </w:rPr>
        <w:t>.3.3.10.</w:t>
      </w:r>
      <w:r w:rsidRPr="00225D13">
        <w:rPr>
          <w:rFonts w:ascii="Times New Roman" w:hAnsi="Times New Roman" w:cs="Times New Roman"/>
          <w:sz w:val="28"/>
          <w:szCs w:val="28"/>
        </w:rPr>
        <w:t xml:space="preserve"> Субсидия использована в полном объеме с соблюдением сроков, предусмотренных Правилами; Субсидия использована</w:t>
      </w:r>
      <w:r w:rsidR="00225D13">
        <w:rPr>
          <w:rFonts w:ascii="Times New Roman" w:hAnsi="Times New Roman" w:cs="Times New Roman"/>
          <w:sz w:val="28"/>
          <w:szCs w:val="28"/>
        </w:rPr>
        <w:t xml:space="preserve"> в полном объеме до 28.11</w:t>
      </w:r>
      <w:r w:rsidR="00225D13" w:rsidRPr="00225D13">
        <w:rPr>
          <w:rFonts w:ascii="Times New Roman" w:hAnsi="Times New Roman" w:cs="Times New Roman"/>
          <w:sz w:val="28"/>
          <w:szCs w:val="28"/>
        </w:rPr>
        <w:t>.2016</w:t>
      </w:r>
      <w:r w:rsidR="00225D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48DC" w:rsidRDefault="003748DC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п.3.3.11.</w:t>
      </w:r>
      <w:r>
        <w:rPr>
          <w:rFonts w:ascii="Times New Roman" w:hAnsi="Times New Roman" w:cs="Times New Roman"/>
          <w:sz w:val="28"/>
          <w:szCs w:val="28"/>
        </w:rPr>
        <w:t xml:space="preserve"> Обеспечена выдача </w:t>
      </w:r>
      <w:r w:rsidR="004163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</w:t>
      </w:r>
      <w:r w:rsidR="00416348">
        <w:rPr>
          <w:rFonts w:ascii="Times New Roman" w:hAnsi="Times New Roman" w:cs="Times New Roman"/>
          <w:sz w:val="28"/>
          <w:szCs w:val="28"/>
        </w:rPr>
        <w:t>до 31.12.2017 года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настоящего соглашения. </w:t>
      </w:r>
    </w:p>
    <w:p w:rsidR="003748DC" w:rsidRDefault="00416348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Саблина И.В. – дата выдачи свидетельства 28</w:t>
      </w:r>
      <w:r w:rsidR="00374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748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748DC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 Д.А.</w:t>
      </w:r>
      <w:r w:rsidR="003748DC">
        <w:rPr>
          <w:rFonts w:ascii="Times New Roman" w:hAnsi="Times New Roman" w:cs="Times New Roman"/>
          <w:sz w:val="28"/>
          <w:szCs w:val="28"/>
        </w:rPr>
        <w:t xml:space="preserve"> – дата выдачи свидетельства </w:t>
      </w:r>
      <w:r w:rsidR="00416348">
        <w:rPr>
          <w:rFonts w:ascii="Times New Roman" w:hAnsi="Times New Roman" w:cs="Times New Roman"/>
          <w:sz w:val="28"/>
          <w:szCs w:val="28"/>
        </w:rPr>
        <w:t>28.04.2017</w:t>
      </w:r>
    </w:p>
    <w:p w:rsidR="003748DC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Чиликина А.А.</w:t>
      </w:r>
      <w:r w:rsidR="003748DC">
        <w:rPr>
          <w:rFonts w:ascii="Times New Roman" w:hAnsi="Times New Roman" w:cs="Times New Roman"/>
          <w:sz w:val="28"/>
          <w:szCs w:val="28"/>
        </w:rPr>
        <w:t xml:space="preserve"> – дата выдачи свидетельства </w:t>
      </w:r>
      <w:r w:rsidR="00416348">
        <w:rPr>
          <w:rFonts w:ascii="Times New Roman" w:hAnsi="Times New Roman" w:cs="Times New Roman"/>
          <w:sz w:val="28"/>
          <w:szCs w:val="28"/>
        </w:rPr>
        <w:t>28.04.2017</w:t>
      </w:r>
    </w:p>
    <w:p w:rsidR="003748DC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Н.С.</w:t>
      </w:r>
      <w:r w:rsidR="003748DC">
        <w:rPr>
          <w:rFonts w:ascii="Times New Roman" w:hAnsi="Times New Roman" w:cs="Times New Roman"/>
          <w:sz w:val="28"/>
          <w:szCs w:val="28"/>
        </w:rPr>
        <w:t xml:space="preserve"> – дата выдачи свидетельства </w:t>
      </w:r>
      <w:r w:rsidR="00416348">
        <w:rPr>
          <w:rFonts w:ascii="Times New Roman" w:hAnsi="Times New Roman" w:cs="Times New Roman"/>
          <w:sz w:val="28"/>
          <w:szCs w:val="28"/>
        </w:rPr>
        <w:t>28.04.2017</w:t>
      </w:r>
    </w:p>
    <w:p w:rsidR="003748DC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Шеянов А.В.</w:t>
      </w:r>
      <w:r w:rsidR="003748DC">
        <w:rPr>
          <w:rFonts w:ascii="Times New Roman" w:hAnsi="Times New Roman" w:cs="Times New Roman"/>
          <w:sz w:val="28"/>
          <w:szCs w:val="28"/>
        </w:rPr>
        <w:t xml:space="preserve"> – дата выдачи свидетельства </w:t>
      </w:r>
      <w:r>
        <w:rPr>
          <w:rFonts w:ascii="Times New Roman" w:hAnsi="Times New Roman" w:cs="Times New Roman"/>
          <w:sz w:val="28"/>
          <w:szCs w:val="28"/>
        </w:rPr>
        <w:t>28.04.2017</w:t>
      </w:r>
    </w:p>
    <w:p w:rsidR="003748DC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Жигалина Е.В.</w:t>
      </w:r>
      <w:r w:rsidR="003748DC">
        <w:rPr>
          <w:rFonts w:ascii="Times New Roman" w:hAnsi="Times New Roman" w:cs="Times New Roman"/>
          <w:sz w:val="28"/>
          <w:szCs w:val="28"/>
        </w:rPr>
        <w:t xml:space="preserve"> – дата выдачи свидетельства </w:t>
      </w:r>
      <w:r>
        <w:rPr>
          <w:rFonts w:ascii="Times New Roman" w:hAnsi="Times New Roman" w:cs="Times New Roman"/>
          <w:sz w:val="28"/>
          <w:szCs w:val="28"/>
        </w:rPr>
        <w:t>28.04.2017</w:t>
      </w:r>
    </w:p>
    <w:p w:rsidR="003748DC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Мочальников И.А.</w:t>
      </w:r>
      <w:r w:rsidR="003748DC">
        <w:rPr>
          <w:rFonts w:ascii="Times New Roman" w:hAnsi="Times New Roman" w:cs="Times New Roman"/>
          <w:sz w:val="28"/>
          <w:szCs w:val="28"/>
        </w:rPr>
        <w:t xml:space="preserve"> – дата выдачи свидетельства </w:t>
      </w:r>
      <w:r>
        <w:rPr>
          <w:rFonts w:ascii="Times New Roman" w:hAnsi="Times New Roman" w:cs="Times New Roman"/>
          <w:sz w:val="28"/>
          <w:szCs w:val="28"/>
        </w:rPr>
        <w:t>28.04.2017</w:t>
      </w:r>
    </w:p>
    <w:p w:rsidR="00225D13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Борминцева Ю.С. -  дата выдачи свидетельства 28.04.2017</w:t>
      </w:r>
    </w:p>
    <w:p w:rsidR="00225D13" w:rsidRDefault="00225D13" w:rsidP="0037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 В.И. - дата выдачи свидетельства 09.08.2017</w:t>
      </w:r>
    </w:p>
    <w:p w:rsidR="003748DC" w:rsidRDefault="003748DC" w:rsidP="00416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b/>
          <w:sz w:val="28"/>
          <w:szCs w:val="28"/>
        </w:rPr>
        <w:t>п.3.3.12.</w:t>
      </w:r>
      <w:r w:rsidRPr="004E06B0">
        <w:rPr>
          <w:rFonts w:ascii="Times New Roman" w:hAnsi="Times New Roman" w:cs="Times New Roman"/>
          <w:sz w:val="28"/>
          <w:szCs w:val="28"/>
        </w:rPr>
        <w:t xml:space="preserve"> </w:t>
      </w:r>
      <w:r w:rsidR="00416348">
        <w:rPr>
          <w:rFonts w:ascii="Times New Roman" w:hAnsi="Times New Roman" w:cs="Times New Roman"/>
          <w:sz w:val="28"/>
          <w:szCs w:val="28"/>
        </w:rPr>
        <w:t>по данному пункту соглашения  возврат бюджетных средств не производился, так как неиспользованного остатка на 01.01.2018 года не было.</w:t>
      </w:r>
    </w:p>
    <w:p w:rsidR="003748DC" w:rsidRDefault="003748DC" w:rsidP="00416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полное освоение субсидии, выделенной в 201</w:t>
      </w:r>
      <w:r w:rsidR="004163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 31 декабря 201</w:t>
      </w:r>
      <w:r w:rsidR="004163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подтвержденной в министерстве потребностью. </w:t>
      </w:r>
    </w:p>
    <w:p w:rsidR="00225D13" w:rsidRPr="00651967" w:rsidRDefault="00320785" w:rsidP="00651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программы  молодыми семьями – получателями социальной выплаты приобретено жилье общей площадью 643,5 кв.м., обеспечено жильем 9 молодых семей общей численностью 28 человек</w:t>
      </w:r>
      <w:r w:rsidR="00651967">
        <w:rPr>
          <w:rFonts w:ascii="Times New Roman" w:hAnsi="Times New Roman" w:cs="Times New Roman"/>
          <w:sz w:val="28"/>
          <w:szCs w:val="28"/>
        </w:rPr>
        <w:t>.</w:t>
      </w: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p w:rsidR="00225D13" w:rsidRDefault="00225D13" w:rsidP="00D7268D">
      <w:pPr>
        <w:spacing w:after="180" w:line="274" w:lineRule="auto"/>
        <w:jc w:val="right"/>
        <w:rPr>
          <w:rFonts w:ascii="Gulim" w:eastAsia="Gulim" w:hAnsi="Gulim" w:cs="Times New Roman"/>
          <w:i/>
          <w:sz w:val="28"/>
          <w:szCs w:val="28"/>
          <w:u w:val="single"/>
        </w:rPr>
      </w:pPr>
    </w:p>
    <w:sectPr w:rsidR="0022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9"/>
    <w:rsid w:val="001244C7"/>
    <w:rsid w:val="00146AD3"/>
    <w:rsid w:val="001C49B6"/>
    <w:rsid w:val="001C7541"/>
    <w:rsid w:val="00225D13"/>
    <w:rsid w:val="00320785"/>
    <w:rsid w:val="003748DC"/>
    <w:rsid w:val="00400EAE"/>
    <w:rsid w:val="00416348"/>
    <w:rsid w:val="006331C9"/>
    <w:rsid w:val="00651967"/>
    <w:rsid w:val="006A2C14"/>
    <w:rsid w:val="00741316"/>
    <w:rsid w:val="008C6FAF"/>
    <w:rsid w:val="00940496"/>
    <w:rsid w:val="00CD1BA8"/>
    <w:rsid w:val="00CD6253"/>
    <w:rsid w:val="00D7268D"/>
    <w:rsid w:val="00DF26C9"/>
    <w:rsid w:val="00ED0ED3"/>
    <w:rsid w:val="00E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2</cp:revision>
  <cp:lastPrinted>2018-01-25T06:41:00Z</cp:lastPrinted>
  <dcterms:created xsi:type="dcterms:W3CDTF">2018-06-05T06:22:00Z</dcterms:created>
  <dcterms:modified xsi:type="dcterms:W3CDTF">2018-06-05T06:22:00Z</dcterms:modified>
</cp:coreProperties>
</file>