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32D" w:rsidRPr="00B666DC" w:rsidRDefault="00B666DC" w:rsidP="00B666DC">
      <w:pPr>
        <w:pStyle w:val="afe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 w:rsidRPr="00B666DC">
        <w:rPr>
          <w:b/>
          <w:sz w:val="28"/>
          <w:szCs w:val="28"/>
        </w:rPr>
        <w:t xml:space="preserve">      </w:t>
      </w:r>
      <w:r w:rsidR="0092532D" w:rsidRPr="00B666DC">
        <w:rPr>
          <w:b/>
          <w:sz w:val="28"/>
          <w:szCs w:val="28"/>
        </w:rPr>
        <w:t>Уведомление о проведении продажи имущества Самарской области:</w:t>
      </w:r>
    </w:p>
    <w:p w:rsidR="00B666DC" w:rsidRDefault="00B666DC" w:rsidP="0092532D">
      <w:pPr>
        <w:pStyle w:val="af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92532D" w:rsidRDefault="0092532D" w:rsidP="0092532D">
      <w:pPr>
        <w:pStyle w:val="af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871A6D">
        <w:rPr>
          <w:sz w:val="28"/>
          <w:szCs w:val="28"/>
        </w:rPr>
        <w:t xml:space="preserve"> 8 легковых автомобилей FORD ФОРД «ФОКУС»</w:t>
      </w:r>
      <w:r>
        <w:rPr>
          <w:sz w:val="28"/>
          <w:szCs w:val="28"/>
        </w:rPr>
        <w:t>.</w:t>
      </w:r>
    </w:p>
    <w:p w:rsidR="0092532D" w:rsidRDefault="0092532D" w:rsidP="0092532D">
      <w:pPr>
        <w:pStyle w:val="af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t>И</w:t>
      </w:r>
      <w:r>
        <w:rPr>
          <w:sz w:val="28"/>
          <w:szCs w:val="28"/>
        </w:rPr>
        <w:t>звещения</w:t>
      </w:r>
      <w:r w:rsidRPr="00B67631">
        <w:rPr>
          <w:sz w:val="28"/>
          <w:szCs w:val="28"/>
        </w:rPr>
        <w:t xml:space="preserve"> о проведении продажи</w:t>
      </w:r>
      <w:r>
        <w:rPr>
          <w:sz w:val="28"/>
          <w:szCs w:val="28"/>
        </w:rPr>
        <w:t xml:space="preserve"> размещены </w:t>
      </w:r>
      <w:r w:rsidRPr="00B67631">
        <w:rPr>
          <w:sz w:val="28"/>
          <w:szCs w:val="28"/>
        </w:rPr>
        <w:t xml:space="preserve">на официальном сайте Российской Федерации в сети «Интернет» </w:t>
      </w:r>
      <w:hyperlink r:id="rId8" w:history="1">
        <w:r w:rsidRPr="00B67631">
          <w:rPr>
            <w:color w:val="0000FF"/>
            <w:sz w:val="28"/>
            <w:szCs w:val="28"/>
            <w:u w:val="single"/>
          </w:rPr>
          <w:t>www.torgi.gov.ru</w:t>
        </w:r>
      </w:hyperlink>
      <w:r>
        <w:rPr>
          <w:sz w:val="28"/>
          <w:szCs w:val="28"/>
        </w:rPr>
        <w:t>.</w:t>
      </w:r>
    </w:p>
    <w:p w:rsidR="0092532D" w:rsidRDefault="0092532D" w:rsidP="0092532D">
      <w:pPr>
        <w:pStyle w:val="af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Начальная цена – 415 584 руб. Обращаем внимание, что автомобили можно будет приобрести за 50 % стоимости.</w:t>
      </w:r>
    </w:p>
    <w:p w:rsidR="0092532D" w:rsidRDefault="0092532D" w:rsidP="0092532D">
      <w:pPr>
        <w:pStyle w:val="af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информацией о продаже</w:t>
      </w:r>
      <w:bookmarkStart w:id="0" w:name="_GoBack"/>
      <w:bookmarkEnd w:id="0"/>
      <w:r>
        <w:rPr>
          <w:sz w:val="28"/>
          <w:szCs w:val="28"/>
        </w:rPr>
        <w:t xml:space="preserve"> с указанием наименований автомобилей, номеров извещений можно будет ознакомиться в приложении. </w:t>
      </w:r>
    </w:p>
    <w:p w:rsidR="0092532D" w:rsidRDefault="0092532D" w:rsidP="0092532D">
      <w:pPr>
        <w:pStyle w:val="af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Pr="00871A6D">
        <w:rPr>
          <w:sz w:val="28"/>
          <w:szCs w:val="28"/>
        </w:rPr>
        <w:t xml:space="preserve"> нежилого помещения площадью 465,1 кв. м с кадастровым номером 77:01:0004010:2295, </w:t>
      </w:r>
      <w:proofErr w:type="gramStart"/>
      <w:r w:rsidRPr="00871A6D">
        <w:rPr>
          <w:sz w:val="28"/>
          <w:szCs w:val="28"/>
        </w:rPr>
        <w:t>расположенное</w:t>
      </w:r>
      <w:proofErr w:type="gramEnd"/>
      <w:r w:rsidRPr="00871A6D">
        <w:rPr>
          <w:sz w:val="28"/>
          <w:szCs w:val="28"/>
        </w:rPr>
        <w:t xml:space="preserve"> по адресу: Российская Федерация, город Москва, </w:t>
      </w:r>
      <w:proofErr w:type="spellStart"/>
      <w:r w:rsidRPr="00871A6D">
        <w:rPr>
          <w:sz w:val="28"/>
          <w:szCs w:val="28"/>
        </w:rPr>
        <w:t>вн</w:t>
      </w:r>
      <w:proofErr w:type="gramStart"/>
      <w:r w:rsidRPr="00871A6D">
        <w:rPr>
          <w:sz w:val="28"/>
          <w:szCs w:val="28"/>
        </w:rPr>
        <w:t>.т</w:t>
      </w:r>
      <w:proofErr w:type="gramEnd"/>
      <w:r w:rsidRPr="00871A6D">
        <w:rPr>
          <w:sz w:val="28"/>
          <w:szCs w:val="28"/>
        </w:rPr>
        <w:t>ер.г</w:t>
      </w:r>
      <w:proofErr w:type="spellEnd"/>
      <w:r w:rsidRPr="00871A6D">
        <w:rPr>
          <w:sz w:val="28"/>
          <w:szCs w:val="28"/>
        </w:rPr>
        <w:t xml:space="preserve">. муниципальный округ Тверской, переулок </w:t>
      </w:r>
      <w:proofErr w:type="spellStart"/>
      <w:r w:rsidRPr="00871A6D">
        <w:rPr>
          <w:sz w:val="28"/>
          <w:szCs w:val="28"/>
        </w:rPr>
        <w:t>Весковский</w:t>
      </w:r>
      <w:proofErr w:type="spellEnd"/>
      <w:r w:rsidRPr="00871A6D">
        <w:rPr>
          <w:sz w:val="28"/>
          <w:szCs w:val="28"/>
        </w:rPr>
        <w:t xml:space="preserve">, дом 2, помещение </w:t>
      </w:r>
      <w:r>
        <w:rPr>
          <w:sz w:val="28"/>
          <w:szCs w:val="28"/>
        </w:rPr>
        <w:t>1/2».</w:t>
      </w:r>
    </w:p>
    <w:p w:rsidR="0092532D" w:rsidRPr="009D7E64" w:rsidRDefault="0092532D" w:rsidP="0092532D">
      <w:pPr>
        <w:spacing w:line="360" w:lineRule="auto"/>
        <w:ind w:firstLine="708"/>
        <w:jc w:val="both"/>
        <w:rPr>
          <w:sz w:val="28"/>
          <w:szCs w:val="28"/>
        </w:rPr>
      </w:pPr>
      <w:r w:rsidRPr="009D7E64">
        <w:rPr>
          <w:sz w:val="28"/>
          <w:szCs w:val="28"/>
        </w:rPr>
        <w:t xml:space="preserve">Извещение о проведении продажи нежилого помещения площадью                    465,1 кв. м с кадастровым номером 77:01:0004010:2295,   расположенного по адресу: Российская Федерация, город Москва, </w:t>
      </w:r>
      <w:proofErr w:type="spellStart"/>
      <w:r w:rsidRPr="009D7E64">
        <w:rPr>
          <w:sz w:val="28"/>
          <w:szCs w:val="28"/>
        </w:rPr>
        <w:t>вн</w:t>
      </w:r>
      <w:proofErr w:type="gramStart"/>
      <w:r w:rsidRPr="009D7E64">
        <w:rPr>
          <w:sz w:val="28"/>
          <w:szCs w:val="28"/>
        </w:rPr>
        <w:t>.т</w:t>
      </w:r>
      <w:proofErr w:type="gramEnd"/>
      <w:r w:rsidRPr="009D7E64">
        <w:rPr>
          <w:sz w:val="28"/>
          <w:szCs w:val="28"/>
        </w:rPr>
        <w:t>ер.г</w:t>
      </w:r>
      <w:proofErr w:type="spellEnd"/>
      <w:r w:rsidRPr="009D7E64">
        <w:rPr>
          <w:sz w:val="28"/>
          <w:szCs w:val="28"/>
        </w:rPr>
        <w:t xml:space="preserve">. муниципальный округ Тверской, переулок </w:t>
      </w:r>
      <w:proofErr w:type="spellStart"/>
      <w:r w:rsidRPr="009D7E64">
        <w:rPr>
          <w:sz w:val="28"/>
          <w:szCs w:val="28"/>
        </w:rPr>
        <w:t>Весковский</w:t>
      </w:r>
      <w:proofErr w:type="spellEnd"/>
      <w:r w:rsidRPr="009D7E64">
        <w:rPr>
          <w:sz w:val="28"/>
          <w:szCs w:val="28"/>
        </w:rPr>
        <w:t xml:space="preserve">, дом 2, помещение ½  размещено на официальном сайте Российской Федерации в сети «Интернет» </w:t>
      </w:r>
      <w:hyperlink r:id="rId9" w:history="1">
        <w:r w:rsidRPr="009D7E64">
          <w:rPr>
            <w:color w:val="0000FF"/>
            <w:sz w:val="28"/>
            <w:szCs w:val="28"/>
            <w:u w:val="single"/>
          </w:rPr>
          <w:t>www.torgi.gov.ru</w:t>
        </w:r>
      </w:hyperlink>
      <w:r w:rsidRPr="009D7E64">
        <w:rPr>
          <w:sz w:val="28"/>
          <w:szCs w:val="28"/>
        </w:rPr>
        <w:t xml:space="preserve">  (извещение № 22000005640000000134), на электронной торговой площадке              АО «Сбербанк–АСТ» (извещение № SBR012-2504180115). </w:t>
      </w:r>
    </w:p>
    <w:p w:rsidR="0092532D" w:rsidRPr="009D7E64" w:rsidRDefault="0092532D" w:rsidP="0092532D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9D7E64">
        <w:rPr>
          <w:sz w:val="28"/>
          <w:szCs w:val="28"/>
        </w:rPr>
        <w:t>Рассмотрение заявок на участие в аукционе назначено на 26.05.2025                 в 11 час. 00 мин. по  адресу: г. Самара, ул. Скляренко, 20, кабинет 209.</w:t>
      </w:r>
    </w:p>
    <w:p w:rsidR="0092532D" w:rsidRPr="009D7E64" w:rsidRDefault="0092532D" w:rsidP="0092532D">
      <w:pPr>
        <w:pStyle w:val="af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D7E64">
        <w:rPr>
          <w:sz w:val="28"/>
          <w:szCs w:val="28"/>
        </w:rPr>
        <w:t>Дата и время проведения аукциона: 28.05.2025 в 11 час. 00 мин.</w:t>
      </w:r>
    </w:p>
    <w:p w:rsidR="0092532D" w:rsidRDefault="0092532D" w:rsidP="0092532D">
      <w:pPr>
        <w:pStyle w:val="af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D7E64">
        <w:rPr>
          <w:sz w:val="28"/>
          <w:szCs w:val="28"/>
        </w:rPr>
        <w:t>Ссылка на извещение о продаже:</w:t>
      </w:r>
      <w:r>
        <w:rPr>
          <w:sz w:val="28"/>
          <w:szCs w:val="28"/>
        </w:rPr>
        <w:t xml:space="preserve"> </w:t>
      </w:r>
      <w:hyperlink r:id="rId10" w:history="1">
        <w:r w:rsidRPr="00325EAD">
          <w:rPr>
            <w:rStyle w:val="af6"/>
            <w:rFonts w:eastAsia="Arial"/>
            <w:sz w:val="28"/>
            <w:szCs w:val="28"/>
          </w:rPr>
          <w:t>https://torgi.gov.ru/new/public/notices/view/22000005640000000134</w:t>
        </w:r>
      </w:hyperlink>
      <w:r>
        <w:rPr>
          <w:sz w:val="28"/>
          <w:szCs w:val="28"/>
        </w:rPr>
        <w:t>».</w:t>
      </w:r>
    </w:p>
    <w:p w:rsidR="00942F01" w:rsidRDefault="00942F01" w:rsidP="00942F01">
      <w:pPr>
        <w:rPr>
          <w:sz w:val="20"/>
          <w:szCs w:val="20"/>
        </w:rPr>
      </w:pPr>
    </w:p>
    <w:p w:rsidR="00942F01" w:rsidRDefault="00942F01" w:rsidP="00942F01">
      <w:pPr>
        <w:rPr>
          <w:sz w:val="20"/>
          <w:szCs w:val="20"/>
        </w:rPr>
      </w:pPr>
    </w:p>
    <w:p w:rsidR="00942F01" w:rsidRDefault="00942F01" w:rsidP="00942F01">
      <w:pPr>
        <w:rPr>
          <w:sz w:val="20"/>
          <w:szCs w:val="20"/>
        </w:rPr>
      </w:pPr>
    </w:p>
    <w:p w:rsidR="00942F01" w:rsidRDefault="00942F01" w:rsidP="00942F01">
      <w:pPr>
        <w:rPr>
          <w:sz w:val="20"/>
          <w:szCs w:val="20"/>
        </w:rPr>
      </w:pPr>
    </w:p>
    <w:p w:rsidR="00942F01" w:rsidRDefault="00942F01" w:rsidP="00942F01">
      <w:pPr>
        <w:rPr>
          <w:sz w:val="20"/>
          <w:szCs w:val="20"/>
        </w:rPr>
      </w:pPr>
    </w:p>
    <w:p w:rsidR="00942F01" w:rsidRDefault="00942F01" w:rsidP="00942F01">
      <w:pPr>
        <w:rPr>
          <w:sz w:val="20"/>
          <w:szCs w:val="20"/>
        </w:rPr>
      </w:pPr>
    </w:p>
    <w:p w:rsidR="00942F01" w:rsidRDefault="00942F01" w:rsidP="00942F01">
      <w:pPr>
        <w:rPr>
          <w:sz w:val="20"/>
          <w:szCs w:val="20"/>
        </w:rPr>
      </w:pPr>
    </w:p>
    <w:p w:rsidR="00A36FE4" w:rsidRDefault="00A36FE4">
      <w:pPr>
        <w:spacing w:line="360" w:lineRule="auto"/>
        <w:jc w:val="both"/>
      </w:pPr>
    </w:p>
    <w:sectPr w:rsidR="00A36FE4">
      <w:headerReference w:type="default" r:id="rId11"/>
      <w:footerReference w:type="default" r:id="rId12"/>
      <w:footerReference w:type="first" r:id="rId13"/>
      <w:pgSz w:w="11906" w:h="16838"/>
      <w:pgMar w:top="567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1558" w:rsidRDefault="00741558">
      <w:r>
        <w:separator/>
      </w:r>
    </w:p>
  </w:endnote>
  <w:endnote w:type="continuationSeparator" w:id="0">
    <w:p w:rsidR="00741558" w:rsidRDefault="00741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FE4" w:rsidRDefault="00A36FE4">
    <w:pPr>
      <w:pStyle w:val="af7"/>
      <w:jc w:val="right"/>
    </w:pPr>
  </w:p>
  <w:p w:rsidR="00A36FE4" w:rsidRDefault="00A36FE4">
    <w:pPr>
      <w:pStyle w:val="af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FE4" w:rsidRDefault="00A36FE4">
    <w:pPr>
      <w:pStyle w:val="af7"/>
      <w:jc w:val="right"/>
    </w:pPr>
  </w:p>
  <w:p w:rsidR="00A36FE4" w:rsidRDefault="00A36FE4">
    <w:pPr>
      <w:pStyle w:val="af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1558" w:rsidRDefault="00741558">
      <w:r>
        <w:separator/>
      </w:r>
    </w:p>
  </w:footnote>
  <w:footnote w:type="continuationSeparator" w:id="0">
    <w:p w:rsidR="00741558" w:rsidRDefault="007415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49177426"/>
      <w:docPartObj>
        <w:docPartGallery w:val="Page Numbers (Top of Page)"/>
        <w:docPartUnique/>
      </w:docPartObj>
    </w:sdtPr>
    <w:sdtEndPr/>
    <w:sdtContent>
      <w:p w:rsidR="0092532D" w:rsidRDefault="0092532D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66DC">
          <w:rPr>
            <w:noProof/>
          </w:rPr>
          <w:t>2</w:t>
        </w:r>
        <w:r>
          <w:fldChar w:fldCharType="end"/>
        </w:r>
      </w:p>
    </w:sdtContent>
  </w:sdt>
  <w:p w:rsidR="0092532D" w:rsidRDefault="0092532D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FE4"/>
    <w:rsid w:val="00606DE2"/>
    <w:rsid w:val="00685819"/>
    <w:rsid w:val="00741558"/>
    <w:rsid w:val="0092532D"/>
    <w:rsid w:val="00942F01"/>
    <w:rsid w:val="00A36FE4"/>
    <w:rsid w:val="00B666DC"/>
    <w:rsid w:val="00EF3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character" w:styleId="af6">
    <w:name w:val="Hyperlink"/>
    <w:rPr>
      <w:color w:val="0000FF"/>
      <w:u w:val="single"/>
    </w:rPr>
  </w:style>
  <w:style w:type="paragraph" w:styleId="af7">
    <w:name w:val="footer"/>
    <w:basedOn w:val="a"/>
    <w:link w:val="af8"/>
    <w:uiPriority w:val="99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Balloon Text"/>
    <w:basedOn w:val="a"/>
    <w:link w:val="afa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table" w:styleId="afb">
    <w:name w:val="Table Grid"/>
    <w:basedOn w:val="a1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c">
    <w:name w:val="Body Text Indent"/>
    <w:basedOn w:val="a"/>
    <w:link w:val="afd"/>
    <w:pPr>
      <w:spacing w:after="120"/>
      <w:ind w:left="283"/>
    </w:pPr>
  </w:style>
  <w:style w:type="character" w:customStyle="1" w:styleId="afd">
    <w:name w:val="Основной текст с отступом Знак"/>
    <w:basedOn w:val="a0"/>
    <w:link w:val="a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Normal (Web)"/>
    <w:basedOn w:val="a"/>
    <w:rsid w:val="0092532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character" w:styleId="af6">
    <w:name w:val="Hyperlink"/>
    <w:rPr>
      <w:color w:val="0000FF"/>
      <w:u w:val="single"/>
    </w:rPr>
  </w:style>
  <w:style w:type="paragraph" w:styleId="af7">
    <w:name w:val="footer"/>
    <w:basedOn w:val="a"/>
    <w:link w:val="af8"/>
    <w:uiPriority w:val="99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Balloon Text"/>
    <w:basedOn w:val="a"/>
    <w:link w:val="afa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table" w:styleId="afb">
    <w:name w:val="Table Grid"/>
    <w:basedOn w:val="a1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c">
    <w:name w:val="Body Text Indent"/>
    <w:basedOn w:val="a"/>
    <w:link w:val="afd"/>
    <w:pPr>
      <w:spacing w:after="120"/>
      <w:ind w:left="283"/>
    </w:pPr>
  </w:style>
  <w:style w:type="character" w:customStyle="1" w:styleId="afd">
    <w:name w:val="Основной текст с отступом Знак"/>
    <w:basedOn w:val="a0"/>
    <w:link w:val="a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Normal (Web)"/>
    <w:basedOn w:val="a"/>
    <w:rsid w:val="0092532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torgi.gov.ru/new/public/notices/view/2200000564000000013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7B62AE-FDA1-4FDB-BB2B-39AA6A3DB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Алиева Алия Анваровна</dc:creator>
  <cp:lastModifiedBy>trofimova</cp:lastModifiedBy>
  <cp:revision>2</cp:revision>
  <dcterms:created xsi:type="dcterms:W3CDTF">2025-04-29T13:50:00Z</dcterms:created>
  <dcterms:modified xsi:type="dcterms:W3CDTF">2025-04-29T13:50:00Z</dcterms:modified>
</cp:coreProperties>
</file>