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FAD" w:rsidRPr="00AC769D" w:rsidRDefault="00C67FAD" w:rsidP="00C67FAD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67FAD" w:rsidRPr="00AC769D" w:rsidRDefault="00C67FAD" w:rsidP="000324F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>«Единая Россия» будет настаивать на сохранении финансирования благоустройства дворов в регионах в 2020-2021 годах</w:t>
      </w:r>
    </w:p>
    <w:p w:rsidR="00C67FAD" w:rsidRPr="00AC769D" w:rsidRDefault="00C67FAD" w:rsidP="00C67FAD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AC769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 «Единой России» будут настаивать на сохранении финансирования благоустройства дворов в регионах в 2020-2021 годах в рамках федеральной программы «Комфортная городская среда». Об этом заявил координатор партпроекта «Единой России» «Городская ср</w:t>
      </w:r>
      <w:bookmarkStart w:id="0" w:name="_GoBack"/>
      <w:bookmarkEnd w:id="0"/>
      <w:r w:rsidRPr="00AC769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еда», зампредседателя комитета Госдумы по жилищной политике и ЖКХ Павел </w:t>
      </w:r>
      <w:proofErr w:type="spellStart"/>
      <w:r w:rsidRPr="00AC769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Качкаев</w:t>
      </w:r>
      <w:proofErr w:type="spellEnd"/>
      <w:r w:rsidRPr="00AC769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 комментируя слова министра строительства и ЖКХ Владимира Якушева о том, что вопрос о распределении денежных средств регионам на благоустройство является дискуссионным и будет обсуждаться в текущем году.</w:t>
      </w:r>
    </w:p>
    <w:p w:rsidR="00C67FAD" w:rsidRPr="00AC769D" w:rsidRDefault="00C67FAD" w:rsidP="00C67FA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«Люди по всей России активно участвовали в открытом голосовании, выбирая дворы, которые необходимо благоустроить, возлагали большие надежды на продолжение данной программы, поскольку осталось еще много неохваченных объектов. Ни в коем случае нельзя обмануть их ожидания. «Единая Россия» приложит все возможные усилия для того, чтобы сохранить объемы федерального финансирования при благоустройстве дворовых территорий на 2020-2021 годы», – подчеркнул </w:t>
      </w:r>
      <w:proofErr w:type="spellStart"/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>Качкаев</w:t>
      </w:r>
      <w:proofErr w:type="spellEnd"/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67FAD" w:rsidRPr="00AC769D" w:rsidRDefault="00C67FAD" w:rsidP="00C67FA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>В качестве примера он привел Хабаровский край, где за два года было благоустроено порядка 400 дворов и 120 общественных территорий. «В 2019 году в Хабаровском крае из выделяемых 393 млн рублей из федерального бюджета и 12 млн рублей – регионального рекомендовано благоустроить 131 общественную территорию, что в среднем составляет порядка 3 млн рублей на одну общественную территорию. Очевидно, что на дворовые территории средств не остается. Вместе с тем, по принятым ранее заявкам от граждан в благоустройстве нуждается 4 214 дворовых территорий», – отметил парламентарий.</w:t>
      </w:r>
    </w:p>
    <w:p w:rsidR="00C67FAD" w:rsidRPr="00AC769D" w:rsidRDefault="00C67FAD" w:rsidP="00C67FA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>Качкаев</w:t>
      </w:r>
      <w:proofErr w:type="spellEnd"/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напомнил, что в прошлом году Партии уже удалось отстоять действующую модель выделения федеральных средств на ремонт дворов многоквартирных домов, а также на благоустройство населенных пунктов, в которых проживает более одной тысячи человек. «Единая Россия» выступила категорически против предложения исключить из правил предоставления субсидий населенные пункты с населением более одной тысячи человек, оставив только города. И возложить финансирование благоустройства дворов на муниципалитеты и внебюджетные источники. И нашу позицию поддержал Председатель «Единой России», председатель Правительства РФ Дмитрий Медведев», – добавил координатор партпроекта.</w:t>
      </w:r>
    </w:p>
    <w:p w:rsidR="00C67FAD" w:rsidRPr="00AC769D" w:rsidRDefault="00C67FAD" w:rsidP="00C67FA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Также он отметил, что объем финансирования из федерального бюджета на благоустройство дворовых и общественных территорий в 2019 году был увеличен почти в два раза и составил 41,2 млрд рублей.</w:t>
      </w:r>
    </w:p>
    <w:p w:rsidR="00C67FAD" w:rsidRPr="00AC769D" w:rsidRDefault="00C67FAD" w:rsidP="00C67FA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«Комфортная городская среда» – одна из самых масштабных действующих государственных программ, в рамках которой реализуется огромный спектр социально значимых направлений. Приоритетным является благоустройство общественных пространств, дворов в небольших населенных пунктах и городах. И Партия неоднократно заявляла о важности ее продолжения», – заключил </w:t>
      </w:r>
      <w:proofErr w:type="spellStart"/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>Качкаев</w:t>
      </w:r>
      <w:proofErr w:type="spellEnd"/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67FAD" w:rsidRPr="00AC769D" w:rsidRDefault="00C67FAD" w:rsidP="00C67FA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партии «Единая Россия» «Городская среда» направлен на благоустройство дворов и мест массового отдыха в регионах и муниципалитетах на основании обращений и инициатив жителей, обеспечение общественного контроля на каждом этапе реализации программ благоустройства. При этом проект координирует работу между органами федеральной, региональной и местной </w:t>
      </w:r>
      <w:r w:rsidR="00AC769D"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>власти с тем, чтобы</w:t>
      </w:r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выйти на комплексные проекты по благоустройству территорий, а также способствует вовлечению в эту работу местных жителей. Особое внимание уделяется благоустройству городских парков. Для того, чтобы они становились более комфортными и красивыми, проводятся общественные обсуждения и опросы, собираются пожелания граждан.</w:t>
      </w:r>
    </w:p>
    <w:p w:rsidR="00C67FAD" w:rsidRPr="00AC769D" w:rsidRDefault="00AC769D" w:rsidP="00C67FA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="00C67FAD" w:rsidRPr="00AC769D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«Городская среда» – один из наиболее эффективных партийных проектов – как на федеральном, так и на региональном уровнях. </w:t>
      </w:r>
      <w:r w:rsidR="00C67FAD"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67FAD"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>Самарской области</w:t>
      </w:r>
      <w:r w:rsidR="00C67FAD"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благоустройство дворов и общественных пространств выделено более 1,8 млрд. рублей, из них: средства федерального бюджета – 571 млн., средства областного бюджета – более 1, 2 млн. Это позволило обновить 151 общественное пространство и 394 двора многоквартирных домов. </w:t>
      </w:r>
      <w:r w:rsidR="00C67FAD" w:rsidRPr="00AC769D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</w:rPr>
        <w:t>Н</w:t>
      </w:r>
      <w:r w:rsidR="00C67FAD" w:rsidRPr="00AC769D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</w:rPr>
        <w:t>есмотря ни на какие финансовые трудности, он должен оставаться приоритетным направлением нашей работы.</w:t>
      </w:r>
    </w:p>
    <w:p w:rsidR="00C67FAD" w:rsidRPr="00AC769D" w:rsidRDefault="00C67FAD" w:rsidP="00AC769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>Неоценима</w:t>
      </w:r>
      <w:r w:rsidRPr="00AC7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роль самих жителей. Устно и письменно люди призывают сохранять и расширять программу благоустройства дворов и общественных территорий. В голосовании по отбору первоочередности благоустройства участвовали 974 тыс. жителей области – это около 60% от общего числа избирателей. По количеству человек, принявших участие в голосовании, Самарская область заняла третье место после Московской области (1 429 000) и Башкортостана (988 265).</w:t>
      </w:r>
      <w:r w:rsidRPr="00AC769D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Именно поэтому дальнейшая реализация партийного проекта «Городская среда» - наилучший формат вложения средств в благоустройство населенных пунктов всех типов и любой численности, так что вносить в соответствующие госпрограммы какие-либо ограничения ни в коем случае нельзя»</w:t>
      </w:r>
      <w:r w:rsidR="00AC769D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</w:rPr>
        <w:t>,-</w:t>
      </w:r>
      <w:r w:rsidR="00AC769D">
        <w:t xml:space="preserve"> сказала </w:t>
      </w:r>
      <w:r w:rsidR="00AC769D" w:rsidRPr="00AC769D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Заместитель Секретаря Самарского регионального отделения Партии «ЕДИНАЯ РОССИЯ» по проектной </w:t>
      </w:r>
      <w:r w:rsidR="00AC769D" w:rsidRPr="00AC769D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</w:rPr>
        <w:lastRenderedPageBreak/>
        <w:t>деятельности, председатель комитета по здравоохранению, демографии и социальной политике Самарской Губернской Думы, член Генерального совета Партии</w:t>
      </w:r>
      <w:r w:rsidR="00AC769D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</w:rPr>
        <w:t>.</w:t>
      </w:r>
    </w:p>
    <w:p w:rsidR="00C67FAD" w:rsidRPr="00AC769D" w:rsidRDefault="00C67FAD" w:rsidP="00C67FAD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67FAD" w:rsidRPr="00AC769D" w:rsidRDefault="00C67FAD" w:rsidP="00C67FAD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sectPr w:rsidR="00C67FAD" w:rsidRPr="00AC7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AD"/>
    <w:rsid w:val="000324F2"/>
    <w:rsid w:val="001502FE"/>
    <w:rsid w:val="0029708F"/>
    <w:rsid w:val="00387C5A"/>
    <w:rsid w:val="00454005"/>
    <w:rsid w:val="00503E5D"/>
    <w:rsid w:val="00AC769D"/>
    <w:rsid w:val="00B14076"/>
    <w:rsid w:val="00C67FAD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F4734"/>
  <w15:chartTrackingRefBased/>
  <w15:docId w15:val="{3894402E-ED22-45FB-B216-315E8FE27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7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67F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3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2</cp:revision>
  <dcterms:created xsi:type="dcterms:W3CDTF">2019-01-24T05:31:00Z</dcterms:created>
  <dcterms:modified xsi:type="dcterms:W3CDTF">2019-01-24T05:49:00Z</dcterms:modified>
</cp:coreProperties>
</file>