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5A8D" w:rsidRPr="00905A8D" w:rsidRDefault="00905A8D" w:rsidP="00905A8D">
      <w:pPr>
        <w:shd w:val="clear" w:color="auto" w:fill="FFFFFF"/>
        <w:spacing w:after="330" w:line="525" w:lineRule="atLeast"/>
        <w:outlineLvl w:val="0"/>
        <w:rPr>
          <w:rFonts w:ascii="Trebuchet MS" w:eastAsia="Times New Roman" w:hAnsi="Trebuchet MS" w:cs="Times New Roman"/>
          <w:b/>
          <w:bCs/>
          <w:color w:val="000000"/>
          <w:kern w:val="36"/>
          <w:sz w:val="48"/>
          <w:szCs w:val="48"/>
          <w:lang w:eastAsia="ru-RU"/>
        </w:rPr>
      </w:pPr>
      <w:r w:rsidRPr="00905A8D">
        <w:rPr>
          <w:rFonts w:ascii="Trebuchet MS" w:eastAsia="Times New Roman" w:hAnsi="Trebuchet MS" w:cs="Times New Roman"/>
          <w:b/>
          <w:bCs/>
          <w:color w:val="000000"/>
          <w:kern w:val="36"/>
          <w:sz w:val="48"/>
          <w:szCs w:val="48"/>
          <w:lang w:eastAsia="ru-RU"/>
        </w:rPr>
        <w:t>В «Единой России» разместят на «Карте доступности» данные о кинотеатрах, оборудованных для людей с ОВЗ</w:t>
      </w:r>
    </w:p>
    <w:p w:rsidR="00905A8D" w:rsidRPr="00905A8D" w:rsidRDefault="00905A8D" w:rsidP="00905A8D">
      <w:pPr>
        <w:shd w:val="clear" w:color="auto" w:fill="FFFFFF"/>
        <w:spacing w:line="330" w:lineRule="atLeast"/>
        <w:rPr>
          <w:rFonts w:ascii="Trebuchet MS" w:eastAsia="Times New Roman" w:hAnsi="Trebuchet MS" w:cs="Times New Roman"/>
          <w:b/>
          <w:bCs/>
          <w:color w:val="000000"/>
          <w:sz w:val="27"/>
          <w:szCs w:val="27"/>
          <w:lang w:eastAsia="ru-RU"/>
        </w:rPr>
      </w:pPr>
      <w:r w:rsidRPr="00905A8D">
        <w:rPr>
          <w:rFonts w:ascii="Trebuchet MS" w:eastAsia="Times New Roman" w:hAnsi="Trebuchet MS" w:cs="Times New Roman"/>
          <w:b/>
          <w:bCs/>
          <w:color w:val="000000"/>
          <w:sz w:val="27"/>
          <w:szCs w:val="27"/>
          <w:lang w:eastAsia="ru-RU"/>
        </w:rPr>
        <w:t xml:space="preserve">Активисты партийного проекта «ЕДИНОЙ РОССИИ» «Единая страна – доступная среда» разместят на созданном в рамках </w:t>
      </w:r>
      <w:proofErr w:type="spellStart"/>
      <w:r w:rsidRPr="00905A8D">
        <w:rPr>
          <w:rFonts w:ascii="Trebuchet MS" w:eastAsia="Times New Roman" w:hAnsi="Trebuchet MS" w:cs="Times New Roman"/>
          <w:b/>
          <w:bCs/>
          <w:color w:val="000000"/>
          <w:sz w:val="27"/>
          <w:szCs w:val="27"/>
          <w:lang w:eastAsia="ru-RU"/>
        </w:rPr>
        <w:t>партпроекта</w:t>
      </w:r>
      <w:proofErr w:type="spellEnd"/>
      <w:r w:rsidRPr="00905A8D">
        <w:rPr>
          <w:rFonts w:ascii="Trebuchet MS" w:eastAsia="Times New Roman" w:hAnsi="Trebuchet MS" w:cs="Times New Roman"/>
          <w:b/>
          <w:bCs/>
          <w:color w:val="000000"/>
          <w:sz w:val="27"/>
          <w:szCs w:val="27"/>
          <w:lang w:eastAsia="ru-RU"/>
        </w:rPr>
        <w:t xml:space="preserve"> портале для маломобильных групп населения «Карта доступности» (kartadostupnosti.ru) информацию о кинозалах, оборудованных для людей с ограниченными возможностями здоровья. Данные о них будут получены по итогам мониторинга, который пройдет в июне. Об этом сообщил координатор </w:t>
      </w:r>
      <w:proofErr w:type="spellStart"/>
      <w:r w:rsidRPr="00905A8D">
        <w:rPr>
          <w:rFonts w:ascii="Trebuchet MS" w:eastAsia="Times New Roman" w:hAnsi="Trebuchet MS" w:cs="Times New Roman"/>
          <w:b/>
          <w:bCs/>
          <w:color w:val="000000"/>
          <w:sz w:val="27"/>
          <w:szCs w:val="27"/>
          <w:lang w:eastAsia="ru-RU"/>
        </w:rPr>
        <w:t>партпроекта</w:t>
      </w:r>
      <w:proofErr w:type="spellEnd"/>
      <w:r w:rsidRPr="00905A8D">
        <w:rPr>
          <w:rFonts w:ascii="Trebuchet MS" w:eastAsia="Times New Roman" w:hAnsi="Trebuchet MS" w:cs="Times New Roman"/>
          <w:b/>
          <w:bCs/>
          <w:color w:val="000000"/>
          <w:sz w:val="27"/>
          <w:szCs w:val="27"/>
          <w:lang w:eastAsia="ru-RU"/>
        </w:rPr>
        <w:t>, заместитель председателя комитета Госдумы по труду, социальной политике и делам ветеранов Михаил Терентьев</w:t>
      </w:r>
    </w:p>
    <w:p w:rsidR="00905A8D" w:rsidRPr="00905A8D" w:rsidRDefault="00905A8D" w:rsidP="00905A8D">
      <w:pPr>
        <w:shd w:val="clear" w:color="auto" w:fill="FFFFFF"/>
        <w:spacing w:after="270" w:line="240" w:lineRule="auto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r w:rsidRPr="00905A8D"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  <w:t xml:space="preserve">«В рамках </w:t>
      </w:r>
      <w:proofErr w:type="spellStart"/>
      <w:r w:rsidRPr="00905A8D"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  <w:t>партпроекта</w:t>
      </w:r>
      <w:proofErr w:type="spellEnd"/>
      <w:r w:rsidRPr="00905A8D"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  <w:t xml:space="preserve"> в течение июня мы проведем всероссийский общественно-партийный мониторинг доступности кинотеатров для людей с инвалидностью. Полученная информация будет размещена на нашем портале для маломобильных групп населения «Карта доступности» (kartadostupnosti.ru), который охватывает все регионы страны и является онлайн-гидом для людей с ОВЗ. В настоящее время в России насчитывается более 1900 кинотеатров, поэтому данная информация будет полезна для тех, кто хочет проверить, насколько оборудован тот или иной кинотеатр для людей с инвалидностью», - сказал он.</w:t>
      </w:r>
    </w:p>
    <w:p w:rsidR="00905A8D" w:rsidRPr="00905A8D" w:rsidRDefault="00905A8D" w:rsidP="00905A8D">
      <w:pPr>
        <w:shd w:val="clear" w:color="auto" w:fill="FFFFFF"/>
        <w:spacing w:after="270" w:line="240" w:lineRule="auto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r w:rsidRPr="00905A8D"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  <w:t xml:space="preserve">По словам Терентьева, активисты </w:t>
      </w:r>
      <w:proofErr w:type="spellStart"/>
      <w:r w:rsidRPr="00905A8D"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  <w:t>партпроекта</w:t>
      </w:r>
      <w:proofErr w:type="spellEnd"/>
      <w:r w:rsidRPr="00905A8D"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  <w:t xml:space="preserve">, в первую очередь, проверят, насколько людям с ОВЗ удобно добираться от остановки общественного транспорта до входа в здание, имеются ли парковочные места для тех, кто прибыл на личном автотранспорте. В кинотеатре они оценят, доступна ли билетная касса, есть ли возможность человеку с ослабленным слухом получить информацию о фильмах. «Также предстоит проверить наличие </w:t>
      </w:r>
      <w:proofErr w:type="spellStart"/>
      <w:r w:rsidRPr="00905A8D"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  <w:t>тифлокомментирования</w:t>
      </w:r>
      <w:proofErr w:type="spellEnd"/>
      <w:r w:rsidRPr="00905A8D"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  <w:t xml:space="preserve"> и скрытого сурдоперевода. Пути эвакуации в зале должны быть информационно обозначены, чтобы в случае чрезвычайной ситуации человек с инвалидностью мог спастись», - отметил он.</w:t>
      </w:r>
    </w:p>
    <w:p w:rsidR="00905A8D" w:rsidRPr="00905A8D" w:rsidRDefault="00905A8D" w:rsidP="00905A8D">
      <w:pPr>
        <w:shd w:val="clear" w:color="auto" w:fill="FFFFFF"/>
        <w:spacing w:after="270" w:line="240" w:lineRule="auto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r w:rsidRPr="00905A8D"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  <w:t xml:space="preserve">Парламентарий напомнил, что в прошлом году в целях создания необходимых условий для полного и эффективного вовлечения инвалидов в общественную жизнь был принят приказ Минкульта России от 27.06.2018 №1017, которым утверждены правила обеспечения доступности кинозалов для инвалидов. Согласно документу, в кинотеатрах необходимо создать все условия для самостоятельного передвижения инвалидов по кинотеатру, в том числе, установить поручни, пандусы, раздвижные двери, создать и поддерживать достаточную для проезда колясок ширину дверных проемов, предусмотреть тактильные мнемосхемы плана помещений кинотеатра. Не менее чем 3% от количества зрительских мест в одном из кинозалов должны быть оборудованы специальными устройствами, позволяющими демонстрировать фильмы с </w:t>
      </w:r>
      <w:proofErr w:type="spellStart"/>
      <w:r w:rsidRPr="00905A8D"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  <w:t>тифлокомментарием</w:t>
      </w:r>
      <w:proofErr w:type="spellEnd"/>
      <w:r w:rsidRPr="00905A8D"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  <w:t>.</w:t>
      </w:r>
    </w:p>
    <w:p w:rsidR="00905A8D" w:rsidRPr="00905A8D" w:rsidRDefault="00905A8D" w:rsidP="00905A8D">
      <w:pPr>
        <w:shd w:val="clear" w:color="auto" w:fill="FFFFFF"/>
        <w:spacing w:after="270" w:line="240" w:lineRule="auto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r w:rsidRPr="00905A8D"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  <w:t>«Полученные данные обо всех выявленных нарушениях будут обобщены и направлены в Министерство культуры для принятия соответствующих мер реагирования», – резюмировал Терентьев.</w:t>
      </w:r>
    </w:p>
    <w:p w:rsidR="00905A8D" w:rsidRPr="00905A8D" w:rsidRDefault="00905A8D" w:rsidP="00905A8D">
      <w:pPr>
        <w:shd w:val="clear" w:color="auto" w:fill="FFFFFF"/>
        <w:spacing w:after="270" w:line="240" w:lineRule="auto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r w:rsidRPr="00905A8D"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  <w:t xml:space="preserve">Основные цели </w:t>
      </w:r>
      <w:proofErr w:type="spellStart"/>
      <w:r w:rsidRPr="00905A8D"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  <w:t>партпроекта</w:t>
      </w:r>
      <w:proofErr w:type="spellEnd"/>
      <w:r w:rsidRPr="00905A8D"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  <w:t xml:space="preserve"> «Единая страна – доступная среда» – организация постоянного мониторинга реализации государственной программы РФ «Доступная среда» на федеральном и региональном уровнях; содействие совершенствованию российского законодательства в соответствии с положениями Конвенции ООН о правах инвалидов; содействие расширению </w:t>
      </w:r>
      <w:r w:rsidRPr="00905A8D"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  <w:lastRenderedPageBreak/>
        <w:t>возможностей участия общественных объединений инвалидов в предоставлении социальных, медицинских и реабилитационных услуг людям с инвалидностью и ограничениями по здоровью; содействие раскрытию потенциала и освещению вклада инвалидов в социально-экономическую жизнь страны.</w:t>
      </w:r>
    </w:p>
    <w:p w:rsidR="00905A8D" w:rsidRPr="00905A8D" w:rsidRDefault="00905A8D" w:rsidP="00905A8D">
      <w:pPr>
        <w:shd w:val="clear" w:color="auto" w:fill="FFFFFF"/>
        <w:spacing w:after="270" w:line="240" w:lineRule="auto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r w:rsidRPr="00905A8D"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  <w:t xml:space="preserve">Координатор федерального проекта «Единая страна – доступная среда» в Самарской области Игорь  </w:t>
      </w:r>
      <w:proofErr w:type="spellStart"/>
      <w:r w:rsidRPr="00905A8D"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  <w:t>Качелин</w:t>
      </w:r>
      <w:proofErr w:type="spellEnd"/>
      <w:r w:rsidRPr="00905A8D"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  <w:t>, руководитель управления по делам инвалидов Министерства социально-демографической и семейной политики Самарской области отметил: «Мы с большим воодушевлением восприняли инициативу федерального партийного проекта «Единая страна – доступная среда» по организации постоянного мониторинга доступности кинозалов для людей с инвалидностью. Так как приобщение к массовой культуре и кинематографу – это один из важнейших элементов их социально-средовой адаптации и реализации жизненного потенциала».</w:t>
      </w:r>
    </w:p>
    <w:p w:rsidR="00905A8D" w:rsidRDefault="00905A8D">
      <w:bookmarkStart w:id="0" w:name="_GoBack"/>
      <w:bookmarkEnd w:id="0"/>
    </w:p>
    <w:sectPr w:rsidR="00905A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A8D"/>
    <w:rsid w:val="00905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A4E5BC-AEDC-48F0-9E7A-7C5942D4A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05A8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05A8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05A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469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2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94714">
              <w:marLeft w:val="0"/>
              <w:marRight w:val="0"/>
              <w:marTop w:val="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593</Words>
  <Characters>3384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2019-05-21T07:07:00Z</dcterms:created>
  <dcterms:modified xsi:type="dcterms:W3CDTF">2019-05-21T07:12:00Z</dcterms:modified>
</cp:coreProperties>
</file>