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541728" w14:textId="1252FB9D" w:rsidR="001970A0" w:rsidRDefault="001970A0" w:rsidP="00AE27EC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E83D47">
        <w:pict w14:anchorId="072E3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9" o:spid="_x0000_i1050" type="#_x0000_t75" alt="⚖" style="width:12pt;height:12pt;visibility:visible;mso-wrap-style:square">
            <v:imagedata r:id="rId4" o:title="⚖"/>
          </v:shape>
        </w:pic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«Единая Россия» будет добиваться принятия во всех регионах закона о запрете продажи алкоголя в барах и кафе, расположенных в многоквартирных домах, если площадь их залов обслуживания меньше 20 квадратных метров.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4973CC2D" wp14:editId="1B0872BF">
            <wp:extent cx="152400" cy="152400"/>
            <wp:effectExtent l="0" t="0" r="0" b="0"/>
            <wp:docPr id="8" name="Рисунок 8" descr="☝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☝🏻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Отметим, в субъектах страны площадь этих заведений может быть изменена по усмотрению властей.</w:t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rFonts w:ascii="Arial" w:hAnsi="Arial" w:cs="Arial"/>
          <w:color w:val="000000"/>
          <w:sz w:val="20"/>
          <w:szCs w:val="20"/>
        </w:rPr>
        <w:br/>
      </w:r>
      <w:r>
        <w:rPr>
          <w:noProof/>
        </w:rPr>
        <w:drawing>
          <wp:inline distT="0" distB="0" distL="0" distR="0" wp14:anchorId="7A6CBB14" wp14:editId="5453B557">
            <wp:extent cx="152400" cy="152400"/>
            <wp:effectExtent l="0" t="0" r="0" b="0"/>
            <wp:docPr id="7" name="Рисунок 7" descr="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17 регионах в настоящее время рассматривается увеличение минимальной площади зоны обслуживания «наливает» до 50 квадратных метров.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3851DB36" wp14:editId="66B19F03">
            <wp:extent cx="152400" cy="152400"/>
            <wp:effectExtent l="0" t="0" r="0" b="0"/>
            <wp:docPr id="6" name="Рисунок 6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Как рассказал замсекретаря Генсовета партии Александр Хинштейн, региональные акты уже приняты в 6 субъектах.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375384A7" wp14:editId="2D682F73">
            <wp:extent cx="152400" cy="152400"/>
            <wp:effectExtent l="0" t="0" r="0" b="0"/>
            <wp:docPr id="5" name="Рисунок 5" descr="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📊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Кроме того, по его словам, есть регионы, где вводится дифференциация между городскими и сельскими территориями, как, например, в Камчатском крае, ЕАО и Курганской области. Здесь обязательную площадь обслуживания предложено увеличить до 75 «квадратов» в городах и до 30 – в сельских территориях.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1A14D2F0" wp14:editId="4AA72D5A">
            <wp:extent cx="152400" cy="152400"/>
            <wp:effectExtent l="0" t="0" r="0" b="0"/>
            <wp:docPr id="4" name="Рисунок 4" descr="🚫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🚫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В отдельных субъектах планируется ввести полный запрет «наливаек» в многоквартирных жилых домах. Такие нормы уже рассматриваются в Карачаево-Черкесии и Ингушетии.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2BECF39E" wp14:editId="28B27308">
            <wp:extent cx="152400" cy="152400"/>
            <wp:effectExtent l="0" t="0" r="0" b="0"/>
            <wp:docPr id="3" name="Рисунок 3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💬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«Очевидно, этот закон крайне важен для людей. Неслучайно, что за столь короткий срок со дня вступления федерального закона в силу такая большая работа в регионах уже проделана. Все это полностью соотносится с целями, которые мы ставили перед принятием закона, поскольку понимали, что каждый регион должен исходить из специфики территории», – отметил Хинштейн.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3C4AB13E" wp14:editId="682CAB88">
            <wp:extent cx="152400" cy="152400"/>
            <wp:effectExtent l="0" t="0" r="0" b="0"/>
            <wp:docPr id="2" name="Рисунок 2" descr="🖐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🖐🏻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При этом нередко законодательные инициативы на местах сталкиваются с сопротивлением со стороны алкогольного «лобби», которое не заинтересовано в регулировании этого рынка, констатировал депутат.</w:t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br/>
      </w:r>
      <w:r>
        <w:rPr>
          <w:rFonts w:ascii="Arial" w:hAnsi="Arial" w:cs="Arial"/>
          <w:noProof/>
          <w:color w:val="000000"/>
          <w:sz w:val="20"/>
          <w:szCs w:val="20"/>
          <w:shd w:val="clear" w:color="auto" w:fill="FFFFFF"/>
        </w:rPr>
        <w:drawing>
          <wp:inline distT="0" distB="0" distL="0" distR="0" wp14:anchorId="187E5DE2" wp14:editId="0805406E">
            <wp:extent cx="152400" cy="152400"/>
            <wp:effectExtent l="0" t="0" r="0" b="0"/>
            <wp:docPr id="1" name="Рисунок 1" descr="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✅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По мере выхода из самоизоляции активисты </w:t>
      </w:r>
      <w:proofErr w:type="spellStart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>партпроекта</w:t>
      </w:r>
      <w:proofErr w:type="spellEnd"/>
      <w:r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«Народный контроль» проверят исполнение федерального закона, региональных актов и наличие у предпринимателей сопроводительных документов, удостоверяющих легальность производства и оборота алкогольной продукции.</w:t>
      </w:r>
    </w:p>
    <w:p w14:paraId="4504A80C" w14:textId="0A4D30C1" w:rsidR="00066538" w:rsidRPr="004B5B27" w:rsidRDefault="004B5B27" w:rsidP="00AE27EC">
      <w:r>
        <w:rPr>
          <w:rFonts w:ascii="Arial" w:hAnsi="Arial" w:cs="Arial"/>
          <w:color w:val="000000"/>
          <w:sz w:val="23"/>
          <w:szCs w:val="23"/>
        </w:rPr>
        <w:br/>
      </w:r>
      <w:hyperlink r:id="rId12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#ЕР63</w:t>
        </w:r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3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ЕРпомогает</w:t>
        </w:r>
        <w:proofErr w:type="spellEnd"/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hyperlink r:id="rId14" w:history="1"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#</w:t>
        </w:r>
        <w:proofErr w:type="spellStart"/>
        <w:r>
          <w:rPr>
            <w:rStyle w:val="a3"/>
            <w:rFonts w:ascii="Arial" w:hAnsi="Arial" w:cs="Arial"/>
            <w:sz w:val="23"/>
            <w:szCs w:val="23"/>
            <w:shd w:val="clear" w:color="auto" w:fill="FFFFFF"/>
          </w:rPr>
          <w:t>БудьДома</w:t>
        </w:r>
        <w:proofErr w:type="spellEnd"/>
      </w:hyperlink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 </w:t>
      </w:r>
      <w:r w:rsidR="000E0D77" w:rsidRPr="004B5B27">
        <w:t xml:space="preserve"> </w:t>
      </w:r>
    </w:p>
    <w:sectPr w:rsidR="00066538" w:rsidRPr="004B5B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1B"/>
    <w:rsid w:val="00066538"/>
    <w:rsid w:val="00086CD6"/>
    <w:rsid w:val="000B63BA"/>
    <w:rsid w:val="000E0D77"/>
    <w:rsid w:val="001502FE"/>
    <w:rsid w:val="001970A0"/>
    <w:rsid w:val="0029708F"/>
    <w:rsid w:val="00387C5A"/>
    <w:rsid w:val="00454005"/>
    <w:rsid w:val="004B5B27"/>
    <w:rsid w:val="00503E5D"/>
    <w:rsid w:val="00673144"/>
    <w:rsid w:val="006D3DFE"/>
    <w:rsid w:val="006E66BE"/>
    <w:rsid w:val="00717547"/>
    <w:rsid w:val="00890B29"/>
    <w:rsid w:val="008E731B"/>
    <w:rsid w:val="009250BF"/>
    <w:rsid w:val="00994247"/>
    <w:rsid w:val="009E72C1"/>
    <w:rsid w:val="00AE27EC"/>
    <w:rsid w:val="00B14076"/>
    <w:rsid w:val="00B47F5B"/>
    <w:rsid w:val="00B66B40"/>
    <w:rsid w:val="00FA3C4B"/>
    <w:rsid w:val="00FD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7491BD"/>
  <w15:chartTrackingRefBased/>
  <w15:docId w15:val="{65C91D2A-3D18-4691-BE4E-32D4BE4CF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C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https://vk.com/feed?section=search&amp;q=%23%D0%95%D0%A0%D0%BF%D0%BE%D0%BC%D0%BE%D0%B3%D0%B0%D0%B5%D1%8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https://vk.com/feed?section=search&amp;q=%23%D0%95%D0%A063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s://vk.com/feed?section=search&amp;q=%23%D0%91%D1%83%D0%B4%D1%8C%D0%94%D0%BE%D0%BC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323</Words>
  <Characters>1843</Characters>
  <Application>Microsoft Office Word</Application>
  <DocSecurity>0</DocSecurity>
  <Lines>15</Lines>
  <Paragraphs>4</Paragraphs>
  <ScaleCrop>false</ScaleCrop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Швырев</dc:creator>
  <cp:keywords/>
  <dc:description/>
  <cp:lastModifiedBy>Сергей Швырев</cp:lastModifiedBy>
  <cp:revision>17</cp:revision>
  <dcterms:created xsi:type="dcterms:W3CDTF">2020-05-15T10:19:00Z</dcterms:created>
  <dcterms:modified xsi:type="dcterms:W3CDTF">2020-05-28T13:20:00Z</dcterms:modified>
</cp:coreProperties>
</file>