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10869C" w14:textId="5C48F4EB" w:rsidR="00B14076" w:rsidRDefault="00DB5EBD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object w:dxaOrig="1005" w:dyaOrig="810" w14:anchorId="30C970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40.5pt" o:ole="">
            <v:imagedata r:id="rId5" o:title=""/>
          </v:shape>
          <o:OLEObject Type="Embed" ProgID="Package" ShapeID="_x0000_i1025" DrawAspect="Content" ObjectID="_1649232703" r:id="rId6"/>
        </w:object>
      </w:r>
      <w:bookmarkStart w:id="0" w:name="_GoBack"/>
      <w:bookmarkEnd w:id="0"/>
      <w:r w:rsidR="00055088">
        <w:rPr>
          <w:noProof/>
          <w:lang w:eastAsia="ru-RU"/>
        </w:rPr>
        <w:drawing>
          <wp:inline distT="0" distB="0" distL="0" distR="0" wp14:anchorId="4CA8F4FE" wp14:editId="7017016A">
            <wp:extent cx="152400" cy="152400"/>
            <wp:effectExtent l="0" t="0" r="0" b="0"/>
            <wp:docPr id="18" name="Рисунок 18" descr="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⏳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Уже больше месяца «Единая Россия» направляет все имеющиеся ресурсы на оказание помощи людям, оказавшимся в трудной ситуации из-за коронавируса – и человеческие, и финансовые.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08CB8008" wp14:editId="5D4DE838">
            <wp:extent cx="152400" cy="152400"/>
            <wp:effectExtent l="0" t="0" r="0" b="0"/>
            <wp:docPr id="17" name="Рисунок 17" descr="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Во всех регионах страны партия развернула волонтерские центры. Первый из них был открыт 19 марта в Калуге. Почти 90 тыс. активистов ежедневно работают по обращениям граждан. Адресную помощь получили более 288 тысяч человек.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01FB5886" wp14:editId="601E9F0A">
            <wp:extent cx="152400" cy="152400"/>
            <wp:effectExtent l="0" t="0" r="0" b="0"/>
            <wp:docPr id="16" name="Рисунок 16" descr="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🗣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«Наши волонтеры сейчас везде, где нужна помощь. В Сочи и Грозном, к примеру, организовали безопасную доставку пациентов на гемодиализ. Одиноким мамам в Саратовской области доставляют продукты и развивающие игры для детей. Многодетным, нуждающимся семьям привозят продукты, в рамках нашей совместной акции с Министерством просвещения и АСИ </w:t>
      </w:r>
      <w:hyperlink r:id="rId10" w:history="1">
        <w:r w:rsidR="00055088"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#</w:t>
        </w:r>
        <w:proofErr w:type="spellStart"/>
        <w:r w:rsidR="00055088"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ПомогиУчитьсяДома</w:t>
        </w:r>
        <w:proofErr w:type="spellEnd"/>
      </w:hyperlink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 покупают ноутбуки и планшеты для детей, переведенных на «</w:t>
      </w:r>
      <w:proofErr w:type="spellStart"/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дистанционку</w:t>
      </w:r>
      <w:proofErr w:type="spellEnd"/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». Всех добрых дел — не перечесть. И за каждым – человек, которому нужна помощь», – отмечает секретарь Генсовета «Единой России» Андрей </w:t>
      </w:r>
      <w:proofErr w:type="spellStart"/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227FC733" wp14:editId="31574467">
            <wp:extent cx="152400" cy="152400"/>
            <wp:effectExtent l="0" t="0" r="0" b="0"/>
            <wp:docPr id="15" name="Рисунок 15" descr="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🗺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В регионах: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1B09C40D" wp14:editId="5E89613A">
            <wp:extent cx="152400" cy="152400"/>
            <wp:effectExtent l="0" t="0" r="0" b="0"/>
            <wp:docPr id="14" name="Рисунок 14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В Смоленске детям с редкими генетическими заболеваниями волонтеры доставляют лекарства.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60B2ED01" wp14:editId="29D5F57C">
            <wp:extent cx="152400" cy="152400"/>
            <wp:effectExtent l="0" t="0" r="0" b="0"/>
            <wp:docPr id="13" name="Рисунок 13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В Архангельске и Краснодарском крае добровольцы организовали «горячую линию» для помощи тем, кто остался без работы из-за режима самоизоляции. Каждое обращение юристы рассматривают совместно с прокуратурой и местными властями.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4B3B27BD" wp14:editId="5EE3B831">
            <wp:extent cx="152400" cy="152400"/>
            <wp:effectExtent l="0" t="0" r="0" b="0"/>
            <wp:docPr id="12" name="Рисунок 12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В Подмосковье волонтеры оказывают гражданам психологическую помощь, которая востребована в условиях вынужденной самоизоляции.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37705879" wp14:editId="5EF21534">
            <wp:extent cx="152400" cy="152400"/>
            <wp:effectExtent l="0" t="0" r="0" b="0"/>
            <wp:docPr id="11" name="Рисунок 11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 Нижегородской области по распоряжению губернатора, секретаря </w:t>
      </w:r>
      <w:proofErr w:type="spellStart"/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реготделения</w:t>
      </w:r>
      <w:proofErr w:type="spellEnd"/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«Единой России» Глеба Никитина областных медиков заселяют в гостиницы, а на выходные – в санатории, которые из-за пандемии простаивают. Обеспечивают горячим питанием – таким </w:t>
      </w:r>
      <w:proofErr w:type="gramStart"/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образом</w:t>
      </w:r>
      <w:proofErr w:type="gramEnd"/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поддержку получают не только врачи, но и бизнес.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6BFEF97D" wp14:editId="37CD5C5B">
            <wp:extent cx="152400" cy="152400"/>
            <wp:effectExtent l="0" t="0" r="0" b="0"/>
            <wp:docPr id="10" name="Рисунок 10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Во всех регионах волонтеры передают больницам средства индивидуальной защиты. В Алтайском крае медучреждения получили 20 тыс. защитных костюмов. Более 100 тыс. масок передали больницам в Псковской области.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2FB620F4" wp14:editId="5E00BEA9">
            <wp:extent cx="152400" cy="152400"/>
            <wp:effectExtent l="0" t="0" r="0" b="0"/>
            <wp:docPr id="9" name="Рисунок 9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В Тюменской области и ряде других регионов депутаты от «Единой России закупают для медучреждений аппараты искусственной вентиляции легких (ИВЛ).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791B03E2" wp14:editId="738CA981">
            <wp:extent cx="152400" cy="152400"/>
            <wp:effectExtent l="0" t="0" r="0" b="0"/>
            <wp:docPr id="8" name="Рисунок 8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Во Владимирской области региональные парламентарии и активисты партии поддержали местного производителя и заказали у него изготовление защитных пластиковых кубов и масок. Перечислив зарплаты в благотворительный фонд, было собрано порядка 5 </w:t>
      </w:r>
      <w:proofErr w:type="gramStart"/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млн</w:t>
      </w:r>
      <w:proofErr w:type="gramEnd"/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руб.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1C70EDBD" wp14:editId="2738B9A5">
            <wp:extent cx="152400" cy="152400"/>
            <wp:effectExtent l="0" t="0" r="0" b="0"/>
            <wp:docPr id="7" name="Рисунок 7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В Твери и Туле помощь получают приюты для бездомных животных. Во Владивостоке и Нижнем Новгороде в зоопарки привезли корм для питомцев.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335D3038" wp14:editId="7461CD84">
            <wp:extent cx="152400" cy="152400"/>
            <wp:effectExtent l="0" t="0" r="0" b="0"/>
            <wp:docPr id="6" name="Рисунок 6" descr="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⚖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Помимо волонтерской деятельности «Единая Россия» на законодательном уровне обеспечивает выполнение поручений Президента, направленных на оказание помощи гражданам в условиях пандемии.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190FB5E7" wp14:editId="33306DE7">
            <wp:extent cx="152400" cy="152400"/>
            <wp:effectExtent l="0" t="0" r="0" b="0"/>
            <wp:docPr id="5" name="Рисунок 5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🔹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По инициативе партии был увеличен максимальный порог ипотеки, при котором заемщик вправе оформить «кредитные каникулы».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lastRenderedPageBreak/>
        <w:drawing>
          <wp:inline distT="0" distB="0" distL="0" distR="0" wp14:anchorId="0AC2256E" wp14:editId="6C80A44D">
            <wp:extent cx="152400" cy="152400"/>
            <wp:effectExtent l="0" t="0" r="0" b="0"/>
            <wp:docPr id="4" name="Рисунок 4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🔹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Управляющие компании и региональные операторы по обращению с твердыми коммунальными отходами не будут начислять пеню, если человек просрочил оплату или заплатил неполную сумму за коммунальные услуги. Предоставление ЖКУ не будет останавливаться при неполной оплате. То же касается взносов в фонд капремонта.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55229D83" wp14:editId="20C69C44">
            <wp:extent cx="152400" cy="152400"/>
            <wp:effectExtent l="0" t="0" r="0" b="0"/>
            <wp:docPr id="3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🔹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Инвалиды получили возможность дистанционно проходить медосвидетельствование. А ранее установленная группа инвалидности будет автоматически продлеваться на полгода.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2C019F68" wp14:editId="66F17E5F">
            <wp:extent cx="152400" cy="152400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🔹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Минэкономразвития поддержало предложения «Единой России» по оказанию помощи бизнесу.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noProof/>
          <w:lang w:eastAsia="ru-RU"/>
        </w:rPr>
        <w:drawing>
          <wp:inline distT="0" distB="0" distL="0" distR="0" wp14:anchorId="554D1313" wp14:editId="3DE68E98">
            <wp:extent cx="152400" cy="152400"/>
            <wp:effectExtent l="0" t="0" r="0" b="0"/>
            <wp:docPr id="1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🔹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088">
        <w:rPr>
          <w:rFonts w:ascii="Arial" w:hAnsi="Arial" w:cs="Arial"/>
          <w:color w:val="000000"/>
          <w:sz w:val="20"/>
          <w:szCs w:val="20"/>
          <w:shd w:val="clear" w:color="auto" w:fill="FFFFFF"/>
        </w:rPr>
        <w:t>Меры поддержки бизнеса предложено распространить и на некоммерческие организации. Ряд инициатив партии уже реализован.</w:t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r w:rsidR="00055088">
        <w:rPr>
          <w:rFonts w:ascii="Arial" w:hAnsi="Arial" w:cs="Arial"/>
          <w:color w:val="000000"/>
          <w:sz w:val="20"/>
          <w:szCs w:val="20"/>
        </w:rPr>
        <w:br/>
      </w:r>
      <w:hyperlink r:id="rId15" w:history="1">
        <w:r w:rsidR="007967C8">
          <w:rPr>
            <w:rStyle w:val="58cl"/>
            <w:rFonts w:ascii="inherit" w:hAnsi="inherit" w:cs="Helvetica"/>
            <w:color w:val="365899"/>
            <w:sz w:val="21"/>
            <w:szCs w:val="21"/>
            <w:shd w:val="clear" w:color="auto" w:fill="FFFFFF"/>
          </w:rPr>
          <w:t>#</w:t>
        </w:r>
        <w:proofErr w:type="spellStart"/>
        <w:r w:rsidR="007967C8">
          <w:rPr>
            <w:rStyle w:val="58cm"/>
            <w:rFonts w:ascii="inherit" w:hAnsi="inherit" w:cs="Helvetica"/>
            <w:color w:val="385898"/>
            <w:sz w:val="21"/>
            <w:szCs w:val="21"/>
            <w:shd w:val="clear" w:color="auto" w:fill="FFFFFF"/>
          </w:rPr>
          <w:t>ЕРпомогает</w:t>
        </w:r>
        <w:proofErr w:type="spellEnd"/>
      </w:hyperlink>
      <w:r w:rsidR="007967C8"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t> </w:t>
      </w:r>
      <w:hyperlink r:id="rId16" w:history="1">
        <w:r w:rsidR="007967C8">
          <w:rPr>
            <w:rStyle w:val="58cl"/>
            <w:rFonts w:ascii="inherit" w:hAnsi="inherit" w:cs="Helvetica"/>
            <w:color w:val="365899"/>
            <w:sz w:val="21"/>
            <w:szCs w:val="21"/>
            <w:shd w:val="clear" w:color="auto" w:fill="FFFFFF"/>
          </w:rPr>
          <w:t>#</w:t>
        </w:r>
        <w:proofErr w:type="spellStart"/>
        <w:r w:rsidR="007967C8">
          <w:rPr>
            <w:rStyle w:val="58cm"/>
            <w:rFonts w:ascii="inherit" w:hAnsi="inherit" w:cs="Helvetica"/>
            <w:color w:val="385898"/>
            <w:sz w:val="21"/>
            <w:szCs w:val="21"/>
            <w:shd w:val="clear" w:color="auto" w:fill="FFFFFF"/>
          </w:rPr>
          <w:t>БудьДома</w:t>
        </w:r>
        <w:proofErr w:type="spellEnd"/>
      </w:hyperlink>
      <w:r w:rsidR="007967C8"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t> </w:t>
      </w:r>
      <w:hyperlink r:id="rId17" w:history="1">
        <w:r w:rsidR="007967C8">
          <w:rPr>
            <w:rStyle w:val="58cl"/>
            <w:rFonts w:ascii="inherit" w:hAnsi="inherit" w:cs="Helvetica"/>
            <w:color w:val="365899"/>
            <w:sz w:val="21"/>
            <w:szCs w:val="21"/>
            <w:shd w:val="clear" w:color="auto" w:fill="FFFFFF"/>
          </w:rPr>
          <w:t>#</w:t>
        </w:r>
        <w:r w:rsidR="007967C8">
          <w:rPr>
            <w:rStyle w:val="58cm"/>
            <w:rFonts w:ascii="inherit" w:hAnsi="inherit" w:cs="Helvetica"/>
            <w:color w:val="385898"/>
            <w:sz w:val="21"/>
            <w:szCs w:val="21"/>
            <w:shd w:val="clear" w:color="auto" w:fill="FFFFFF"/>
          </w:rPr>
          <w:t>ЕР63</w:t>
        </w:r>
      </w:hyperlink>
    </w:p>
    <w:sectPr w:rsidR="00B14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C28"/>
    <w:rsid w:val="00055088"/>
    <w:rsid w:val="00072C28"/>
    <w:rsid w:val="001502FE"/>
    <w:rsid w:val="0029708F"/>
    <w:rsid w:val="00387C5A"/>
    <w:rsid w:val="00454005"/>
    <w:rsid w:val="00503E5D"/>
    <w:rsid w:val="00673144"/>
    <w:rsid w:val="006D3DFE"/>
    <w:rsid w:val="00717547"/>
    <w:rsid w:val="007967C8"/>
    <w:rsid w:val="00B14076"/>
    <w:rsid w:val="00DB5EBD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5088"/>
    <w:rPr>
      <w:color w:val="0000FF"/>
      <w:u w:val="single"/>
    </w:rPr>
  </w:style>
  <w:style w:type="character" w:customStyle="1" w:styleId="58cl">
    <w:name w:val="_58cl"/>
    <w:basedOn w:val="a0"/>
    <w:rsid w:val="007967C8"/>
  </w:style>
  <w:style w:type="character" w:customStyle="1" w:styleId="58cm">
    <w:name w:val="_58cm"/>
    <w:basedOn w:val="a0"/>
    <w:rsid w:val="007967C8"/>
  </w:style>
  <w:style w:type="paragraph" w:styleId="a4">
    <w:name w:val="Balloon Text"/>
    <w:basedOn w:val="a"/>
    <w:link w:val="a5"/>
    <w:uiPriority w:val="99"/>
    <w:semiHidden/>
    <w:unhideWhenUsed/>
    <w:rsid w:val="00DB5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5E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5088"/>
    <w:rPr>
      <w:color w:val="0000FF"/>
      <w:u w:val="single"/>
    </w:rPr>
  </w:style>
  <w:style w:type="character" w:customStyle="1" w:styleId="58cl">
    <w:name w:val="_58cl"/>
    <w:basedOn w:val="a0"/>
    <w:rsid w:val="007967C8"/>
  </w:style>
  <w:style w:type="character" w:customStyle="1" w:styleId="58cm">
    <w:name w:val="_58cm"/>
    <w:basedOn w:val="a0"/>
    <w:rsid w:val="007967C8"/>
  </w:style>
  <w:style w:type="paragraph" w:styleId="a4">
    <w:name w:val="Balloon Text"/>
    <w:basedOn w:val="a"/>
    <w:link w:val="a5"/>
    <w:uiPriority w:val="99"/>
    <w:semiHidden/>
    <w:unhideWhenUsed/>
    <w:rsid w:val="00DB5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5E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hyperlink" Target="https://www.facebook.com/hashtag/%D0%B5%D1%8063?source=feed_text&amp;epa=HASHTAG&amp;__xts__%5B0%5D=68.ARA594Liw0UhoAtW4Kd36GBoPIRsF_2xnFVOpsnO-ZcJErwOFJ4_rckVg7B5kw1H8YgGvIQ1XU1Xw8DSv5e5U2YKCqKPf3SKJ01uoPbHLk9W9nLwAQ8zie0fjFeQmkZWce-vUaporpr9iwEg3uVw4F1YvlvJ6PqmN80uhGGIbTGBvtKcau2UY8CVCkK_AWgqhTv-WcoRhFOqhTXqkZ9ygqxgFArqSk5ZrIDy9bsYCa13FNO_rcPUMPyKFd37B2bQN9Oakpp_2-xbUoslfauqWAHpagJB-tDSM35qV3k2iuMJebo3ff9VhIMqHNx67KQNH_sftyRE5z1ctJkAZjcWBnA&amp;__tn__=%2ANK-R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facebook.com/hashtag/%D0%B1%D1%83%D0%B4%D1%8C%D0%B4%D0%BE%D0%BC%D0%B0?source=feed_text&amp;epa=HASHTAG&amp;__xts__%5B0%5D=68.ARA594Liw0UhoAtW4Kd36GBoPIRsF_2xnFVOpsnO-ZcJErwOFJ4_rckVg7B5kw1H8YgGvIQ1XU1Xw8DSv5e5U2YKCqKPf3SKJ01uoPbHLk9W9nLwAQ8zie0fjFeQmkZWce-vUaporpr9iwEg3uVw4F1YvlvJ6PqmN80uhGGIbTGBvtKcau2UY8CVCkK_AWgqhTv-WcoRhFOqhTXqkZ9ygqxgFArqSk5ZrIDy9bsYCa13FNO_rcPUMPyKFd37B2bQN9Oakpp_2-xbUoslfauqWAHpagJB-tDSM35qV3k2iuMJebo3ff9VhIMqHNx67KQNH_sftyRE5z1ctJkAZjcWBnA&amp;__tn__=%2ANK-R" TargetMode="Externa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5" Type="http://schemas.openxmlformats.org/officeDocument/2006/relationships/image" Target="media/image1.emf"/><Relationship Id="rId15" Type="http://schemas.openxmlformats.org/officeDocument/2006/relationships/hyperlink" Target="https://www.facebook.com/hashtag/%D0%B5%D1%80%D0%BF%D0%BE%D0%BC%D0%BE%D0%B3%D0%B0%D0%B5%D1%82?source=feed_text&amp;epa=HASHTAG&amp;__xts__%5B0%5D=68.ARA594Liw0UhoAtW4Kd36GBoPIRsF_2xnFVOpsnO-ZcJErwOFJ4_rckVg7B5kw1H8YgGvIQ1XU1Xw8DSv5e5U2YKCqKPf3SKJ01uoPbHLk9W9nLwAQ8zie0fjFeQmkZWce-vUaporpr9iwEg3uVw4F1YvlvJ6PqmN80uhGGIbTGBvtKcau2UY8CVCkK_AWgqhTv-WcoRhFOqhTXqkZ9ygqxgFArqSk5ZrIDy9bsYCa13FNO_rcPUMPyKFd37B2bQN9Oakpp_2-xbUoslfauqWAHpagJB-tDSM35qV3k2iuMJebo3ff9VhIMqHNx67KQNH_sftyRE5z1ctJkAZjcWBnA&amp;__tn__=%2ANK-R" TargetMode="External"/><Relationship Id="rId10" Type="http://schemas.openxmlformats.org/officeDocument/2006/relationships/hyperlink" Target="https://vk.com/feed?section=search&amp;q=%23%D0%9F%D0%BE%D0%BC%D0%BE%D0%B3%D0%B8%D0%A3%D1%87%D0%B8%D1%82%D1%8C%D1%81%D1%8F%D0%94%D0%BE%D0%BC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Швырев</dc:creator>
  <cp:lastModifiedBy>Трофимова Л.В.</cp:lastModifiedBy>
  <cp:revision>2</cp:revision>
  <dcterms:created xsi:type="dcterms:W3CDTF">2020-04-24T07:25:00Z</dcterms:created>
  <dcterms:modified xsi:type="dcterms:W3CDTF">2020-04-24T07:25:00Z</dcterms:modified>
</cp:coreProperties>
</file>