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427"/>
        <w:tblW w:w="9355" w:type="dxa"/>
        <w:tblLayout w:type="fixed"/>
        <w:tblLook w:val="0400" w:firstRow="0" w:lastRow="0" w:firstColumn="0" w:lastColumn="0" w:noHBand="0" w:noVBand="1"/>
      </w:tblPr>
      <w:tblGrid>
        <w:gridCol w:w="6849"/>
        <w:gridCol w:w="2506"/>
      </w:tblGrid>
      <w:tr w:rsidR="00907E6D" w:rsidRPr="009A0944" w14:paraId="4FAC9B07" w14:textId="77777777" w:rsidTr="00403F82">
        <w:tc>
          <w:tcPr>
            <w:tcW w:w="6849" w:type="dxa"/>
            <w:shd w:val="clear" w:color="auto" w:fill="auto"/>
          </w:tcPr>
          <w:p w14:paraId="2C8DF9D8" w14:textId="77777777" w:rsidR="00907E6D" w:rsidRPr="00907E6D" w:rsidRDefault="00907E6D" w:rsidP="00403F82">
            <w:pPr>
              <w:tabs>
                <w:tab w:val="left" w:pos="8931"/>
              </w:tabs>
              <w:spacing w:before="120" w:after="12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907E6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ПРЕСС-РЕЛИЗ</w:t>
            </w:r>
          </w:p>
          <w:p w14:paraId="5DB69BC6" w14:textId="45E90EF3" w:rsidR="00907E6D" w:rsidRPr="00907E6D" w:rsidRDefault="00907E6D" w:rsidP="00403F82">
            <w:pPr>
              <w:tabs>
                <w:tab w:val="left" w:pos="8931"/>
              </w:tabs>
              <w:spacing w:before="120" w:after="120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907E6D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1</w:t>
            </w:r>
            <w:r w:rsidR="00BE559F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9</w:t>
            </w:r>
            <w:r w:rsidRPr="00907E6D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Pr="00907E6D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января</w:t>
            </w:r>
            <w:r w:rsidRPr="00907E6D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202</w:t>
            </w:r>
            <w:r w:rsidRPr="00907E6D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2</w:t>
            </w:r>
          </w:p>
          <w:p w14:paraId="4182EB23" w14:textId="77777777" w:rsidR="00907E6D" w:rsidRPr="009A0944" w:rsidRDefault="00907E6D" w:rsidP="00403F82">
            <w:pPr>
              <w:tabs>
                <w:tab w:val="left" w:pos="8931"/>
              </w:tabs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6836499" w14:textId="77777777" w:rsidR="00907E6D" w:rsidRPr="009A0944" w:rsidRDefault="00907E6D" w:rsidP="00403F82">
            <w:pPr>
              <w:tabs>
                <w:tab w:val="left" w:pos="8931"/>
              </w:tabs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06" w:type="dxa"/>
            <w:shd w:val="clear" w:color="auto" w:fill="auto"/>
          </w:tcPr>
          <w:p w14:paraId="09B714FB" w14:textId="77777777" w:rsidR="00907E6D" w:rsidRPr="009A0944" w:rsidRDefault="00907E6D" w:rsidP="00403F82">
            <w:pPr>
              <w:tabs>
                <w:tab w:val="left" w:pos="8931"/>
              </w:tabs>
              <w:spacing w:before="120" w:after="120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A0944">
              <w:rPr>
                <w:rFonts w:ascii="Times New Roman" w:hAnsi="Times New Roman" w:cs="Times New Roman"/>
                <w:noProof/>
                <w:color w:val="000000" w:themeColor="text1"/>
                <w:lang w:val="ru-RU"/>
              </w:rPr>
              <w:drawing>
                <wp:anchor distT="0" distB="0" distL="114300" distR="114300" simplePos="0" relativeHeight="251659264" behindDoc="0" locked="0" layoutInCell="1" hidden="0" allowOverlap="1" wp14:anchorId="4451CC23" wp14:editId="11112E0A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Square wrapText="bothSides" distT="0" distB="0" distL="114300" distR="114300"/>
                  <wp:docPr id="5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07E6D" w:rsidRPr="009A0944" w14:paraId="228E3346" w14:textId="77777777" w:rsidTr="00403F82">
        <w:trPr>
          <w:trHeight w:val="85"/>
        </w:trPr>
        <w:tc>
          <w:tcPr>
            <w:tcW w:w="9355" w:type="dxa"/>
            <w:gridSpan w:val="2"/>
            <w:shd w:val="clear" w:color="auto" w:fill="auto"/>
          </w:tcPr>
          <w:p w14:paraId="2BC43E13" w14:textId="77777777" w:rsidR="00907E6D" w:rsidRPr="009A0944" w:rsidRDefault="00907E6D" w:rsidP="00403F82">
            <w:pPr>
              <w:tabs>
                <w:tab w:val="left" w:pos="8931"/>
              </w:tabs>
              <w:spacing w:before="120" w:after="120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A0944">
              <w:rPr>
                <w:rFonts w:ascii="Times New Roman" w:hAnsi="Times New Roman" w:cs="Times New Roman"/>
                <w:noProof/>
                <w:color w:val="000000" w:themeColor="text1"/>
                <w:lang w:val="ru-RU"/>
              </w:rPr>
              <mc:AlternateContent>
                <mc:Choice Requires="wps">
                  <w:drawing>
                    <wp:anchor distT="0" distB="0" distL="0" distR="0" simplePos="0" relativeHeight="251660288" behindDoc="0" locked="0" layoutInCell="1" hidden="0" allowOverlap="1" wp14:anchorId="5B1FE882" wp14:editId="7227A9E0">
                      <wp:simplePos x="0" y="0"/>
                      <wp:positionH relativeFrom="column">
                        <wp:posOffset>-63499</wp:posOffset>
                      </wp:positionH>
                      <wp:positionV relativeFrom="paragraph">
                        <wp:posOffset>-12699</wp:posOffset>
                      </wp:positionV>
                      <wp:extent cx="4506595" cy="25400"/>
                      <wp:effectExtent l="0" t="0" r="0" b="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3092703" y="3780000"/>
                                <a:ext cx="45065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0B308C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312B04B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-5pt;margin-top:-1pt;width:354.85pt;height:2pt;rotation:180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" strokecolor="#0b308c" strokeweight="2pt"/>
                  </w:pict>
                </mc:Fallback>
              </mc:AlternateContent>
            </w:r>
          </w:p>
        </w:tc>
      </w:tr>
    </w:tbl>
    <w:p w14:paraId="019AD946" w14:textId="77777777" w:rsidR="00907E6D" w:rsidRDefault="00907E6D" w:rsidP="008F24B5">
      <w:pPr>
        <w:spacing w:before="120" w:after="12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0000002" w14:textId="57939686" w:rsidR="009703FA" w:rsidRPr="00430B16" w:rsidRDefault="00907E6D" w:rsidP="008F24B5">
      <w:pPr>
        <w:spacing w:before="120" w:after="1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r w:rsidRPr="00430B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Клиенты </w:t>
      </w:r>
      <w:proofErr w:type="spellStart"/>
      <w:r w:rsidRPr="00430B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Яндекс.Маркета</w:t>
      </w:r>
      <w:proofErr w:type="spellEnd"/>
      <w:r w:rsidR="00BE559F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в Самарской области</w:t>
      </w:r>
      <w:r w:rsidRPr="00430B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смогут бесплатно вернуть товары через</w:t>
      </w:r>
      <w:r w:rsidR="00BE559F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почтовые отделения</w:t>
      </w:r>
      <w:r w:rsidRPr="00430B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bookmarkEnd w:id="0"/>
    <w:p w14:paraId="00000004" w14:textId="15A98E0F" w:rsidR="009703FA" w:rsidRPr="00430B16" w:rsidRDefault="00907E6D" w:rsidP="008F24B5">
      <w:pPr>
        <w:spacing w:before="120"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0B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Пользователи </w:t>
      </w:r>
      <w:proofErr w:type="spellStart"/>
      <w:r w:rsidRPr="00430B16">
        <w:rPr>
          <w:rFonts w:ascii="Times New Roman" w:hAnsi="Times New Roman" w:cs="Times New Roman"/>
          <w:color w:val="000000" w:themeColor="text1"/>
          <w:sz w:val="24"/>
          <w:szCs w:val="24"/>
        </w:rPr>
        <w:t>Яндекс.Маркета</w:t>
      </w:r>
      <w:proofErr w:type="spellEnd"/>
      <w:r w:rsidRPr="00430B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теперь могут легко вернуть товары через Почту России. Бесплатный возврат можно оформить в личном кабинете на маркетплейсе, а затем без очереди сдать товары в </w:t>
      </w:r>
      <w:r w:rsidR="00B8102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любо</w:t>
      </w:r>
      <w:r w:rsidR="00C71111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м</w:t>
      </w:r>
      <w:r w:rsidR="00B8102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430B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почтовом отделении. </w:t>
      </w:r>
    </w:p>
    <w:p w14:paraId="72846E9D" w14:textId="77777777" w:rsidR="00B8102F" w:rsidRPr="00430B16" w:rsidRDefault="00B8102F" w:rsidP="00B8102F">
      <w:pPr>
        <w:spacing w:before="120"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0B16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430B1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Рост продаж неизбежно приводит к увеличению количества возвратов. Возможность простого и бесплатного возврата покупки привлекает покупателя и стимулирует новые продажи</w:t>
      </w:r>
      <w:r w:rsidRPr="00430B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», </w:t>
      </w:r>
      <w:r w:rsidRPr="00430B16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— комментирует </w:t>
      </w:r>
      <w:r w:rsidRPr="00430B1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  <w:t xml:space="preserve">директор по маркетингу и развитию продуктов Почты России Артём </w:t>
      </w:r>
      <w:proofErr w:type="spellStart"/>
      <w:r w:rsidRPr="00430B1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  <w:t>Стёпин</w:t>
      </w:r>
      <w:proofErr w:type="spellEnd"/>
      <w:r w:rsidRPr="00430B1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  <w:t>.</w:t>
      </w:r>
    </w:p>
    <w:p w14:paraId="00000008" w14:textId="7FE887CC" w:rsidR="009703FA" w:rsidRPr="00430B16" w:rsidRDefault="00B8102F" w:rsidP="008F24B5">
      <w:pPr>
        <w:spacing w:before="120"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  <w:lang w:val="ru-RU"/>
        </w:rPr>
        <w:t>Оформить возврат</w:t>
      </w:r>
      <w:r w:rsidR="00907E6D" w:rsidRPr="00430B16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 можно в любо</w:t>
      </w:r>
      <w:r w:rsidR="00A948F7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  <w:lang w:val="ru-RU"/>
        </w:rPr>
        <w:t>м</w:t>
      </w:r>
      <w:r w:rsidR="00907E6D" w:rsidRPr="00430B16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 из</w:t>
      </w:r>
      <w:r w:rsidR="00BE559F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  <w:lang w:val="ru-RU"/>
        </w:rPr>
        <w:t xml:space="preserve"> 770 почтовых отделений в регионе и</w:t>
      </w:r>
      <w:r w:rsidR="00907E6D" w:rsidRPr="00430B16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 38 000 отделений по всей стране.</w:t>
      </w:r>
      <w:r w:rsidR="00907E6D" w:rsidRPr="00430B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Почта принимает </w:t>
      </w:r>
      <w:r w:rsidR="00907E6D" w:rsidRPr="00430B16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товары весом до</w:t>
      </w:r>
      <w:r w:rsidR="002B7D2C" w:rsidRPr="00430B16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 20 кг и суммой габаритов до 300</w:t>
      </w:r>
      <w:r w:rsidR="00907E6D" w:rsidRPr="00430B16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 см.</w:t>
      </w:r>
    </w:p>
    <w:p w14:paraId="0000000A" w14:textId="16AE917A" w:rsidR="009703FA" w:rsidRPr="00430B16" w:rsidRDefault="00907E6D" w:rsidP="008F24B5">
      <w:pPr>
        <w:spacing w:before="120"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0B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Вернуть </w:t>
      </w:r>
      <w:proofErr w:type="spellStart"/>
      <w:r w:rsidRPr="00430B16">
        <w:rPr>
          <w:rFonts w:ascii="Times New Roman" w:hAnsi="Times New Roman" w:cs="Times New Roman"/>
          <w:color w:val="000000" w:themeColor="text1"/>
          <w:sz w:val="24"/>
          <w:szCs w:val="24"/>
        </w:rPr>
        <w:t>Маркету</w:t>
      </w:r>
      <w:proofErr w:type="spellEnd"/>
      <w:r w:rsidRPr="00430B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покупки с помощью Почты России пользователи могли и раньше, но для этого нужно было в почтовом отделении заполнить заявление и отправить его </w:t>
      </w:r>
      <w:proofErr w:type="spellStart"/>
      <w:r w:rsidRPr="00430B16">
        <w:rPr>
          <w:rFonts w:ascii="Times New Roman" w:hAnsi="Times New Roman" w:cs="Times New Roman"/>
          <w:color w:val="000000" w:themeColor="text1"/>
          <w:sz w:val="24"/>
          <w:szCs w:val="24"/>
        </w:rPr>
        <w:t>маркетплейсу</w:t>
      </w:r>
      <w:proofErr w:type="spellEnd"/>
      <w:r w:rsidRPr="00430B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Теперь всё проще: покупатель оформляет возврат в личном кабинете на </w:t>
      </w:r>
      <w:proofErr w:type="spellStart"/>
      <w:r w:rsidRPr="00430B16">
        <w:rPr>
          <w:rFonts w:ascii="Times New Roman" w:hAnsi="Times New Roman" w:cs="Times New Roman"/>
          <w:color w:val="000000" w:themeColor="text1"/>
          <w:sz w:val="24"/>
          <w:szCs w:val="24"/>
        </w:rPr>
        <w:t>Маркете</w:t>
      </w:r>
      <w:proofErr w:type="spellEnd"/>
      <w:r w:rsidRPr="00430B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выбирает подходящее отделение Почты и получает от маркетплейса смс с трек-номером. Затем пользователь приходит в отделение, называет номер и сдаёт товары. </w:t>
      </w:r>
    </w:p>
    <w:p w14:paraId="0000000C" w14:textId="654AEC10" w:rsidR="009703FA" w:rsidRPr="00430B16" w:rsidRDefault="00907E6D" w:rsidP="008F24B5">
      <w:pPr>
        <w:spacing w:before="120"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0B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Покупатель получает назад деньги в течение 10 дней после того, как товары возвращаются на склад </w:t>
      </w:r>
      <w:proofErr w:type="spellStart"/>
      <w:r w:rsidRPr="00430B16">
        <w:rPr>
          <w:rFonts w:ascii="Times New Roman" w:hAnsi="Times New Roman" w:cs="Times New Roman"/>
          <w:color w:val="000000" w:themeColor="text1"/>
          <w:sz w:val="24"/>
          <w:szCs w:val="24"/>
        </w:rPr>
        <w:t>Маркета</w:t>
      </w:r>
      <w:proofErr w:type="spellEnd"/>
      <w:r w:rsidRPr="00430B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продавца и проходят проверку. Сервис переводит деньги на карту пользователя или на его банковский счёт, если заказ был оплачен при получении.</w:t>
      </w:r>
    </w:p>
    <w:p w14:paraId="0000000D" w14:textId="77777777" w:rsidR="009703FA" w:rsidRPr="008F24B5" w:rsidRDefault="00907E6D" w:rsidP="008F24B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430B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Вернуть товары </w:t>
      </w:r>
      <w:proofErr w:type="spellStart"/>
      <w:r w:rsidRPr="00430B16">
        <w:rPr>
          <w:rFonts w:ascii="Times New Roman" w:hAnsi="Times New Roman" w:cs="Times New Roman"/>
          <w:color w:val="000000" w:themeColor="text1"/>
          <w:sz w:val="24"/>
          <w:szCs w:val="24"/>
        </w:rPr>
        <w:t>Маркету</w:t>
      </w:r>
      <w:proofErr w:type="spellEnd"/>
      <w:r w:rsidRPr="00430B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пользователи могут и через его пункты выдачи заказов (ПВЗ). Это можно сделать в любом из </w:t>
      </w:r>
      <w:proofErr w:type="spellStart"/>
      <w:r w:rsidRPr="00430B16">
        <w:rPr>
          <w:rFonts w:ascii="Times New Roman" w:hAnsi="Times New Roman" w:cs="Times New Roman"/>
          <w:color w:val="000000" w:themeColor="text1"/>
          <w:sz w:val="24"/>
          <w:szCs w:val="24"/>
        </w:rPr>
        <w:t>брендированных</w:t>
      </w:r>
      <w:proofErr w:type="spellEnd"/>
      <w:r w:rsidRPr="00430B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ПВЗ сервиса, которых около 2000 по всей стране. Услуга тоже бесплатная и оформляется полностью в </w:t>
      </w:r>
      <w:proofErr w:type="spellStart"/>
      <w:r w:rsidRPr="00430B16">
        <w:rPr>
          <w:rFonts w:ascii="Times New Roman" w:hAnsi="Times New Roman" w:cs="Times New Roman"/>
          <w:color w:val="000000" w:themeColor="text1"/>
          <w:sz w:val="24"/>
          <w:szCs w:val="24"/>
        </w:rPr>
        <w:t>онлайне</w:t>
      </w:r>
      <w:proofErr w:type="spellEnd"/>
      <w:r w:rsidRPr="00430B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 сих пор она работала только для товаров, которые продавались со складов </w:t>
      </w:r>
      <w:proofErr w:type="spellStart"/>
      <w:r w:rsidRPr="00430B16">
        <w:rPr>
          <w:rFonts w:ascii="Times New Roman" w:hAnsi="Times New Roman" w:cs="Times New Roman"/>
          <w:color w:val="000000" w:themeColor="text1"/>
          <w:sz w:val="24"/>
          <w:szCs w:val="24"/>
        </w:rPr>
        <w:t>Маркета</w:t>
      </w:r>
      <w:proofErr w:type="spellEnd"/>
      <w:r w:rsidRPr="00430B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Теперь возвраты через ПВЗ доступны и для товаров, которыми магазины торгуют на сервисе со своих складов и пользуются доставкой Яндекса. В результате число товаров, для которых действует эта услуга, увеличилось </w:t>
      </w:r>
      <w:r w:rsidRPr="008F24B5">
        <w:rPr>
          <w:rFonts w:ascii="Times New Roman" w:hAnsi="Times New Roman" w:cs="Times New Roman"/>
          <w:sz w:val="24"/>
          <w:szCs w:val="24"/>
        </w:rPr>
        <w:t>на сервисе в 2 раза.</w:t>
      </w:r>
    </w:p>
    <w:p w14:paraId="0000000E" w14:textId="77777777" w:rsidR="009703FA" w:rsidRPr="008F24B5" w:rsidRDefault="009703FA" w:rsidP="008F24B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5E833296" w14:textId="77777777" w:rsidR="00907E6D" w:rsidRPr="00AF0467" w:rsidRDefault="00907E6D" w:rsidP="00907E6D">
      <w:pPr>
        <w:tabs>
          <w:tab w:val="left" w:pos="8931"/>
        </w:tabs>
        <w:spacing w:before="120" w:after="120"/>
        <w:jc w:val="both"/>
        <w:rPr>
          <w:rStyle w:val="ab"/>
          <w:rFonts w:ascii="Times New Roman" w:hAnsi="Times New Roman" w:cs="Times New Roman"/>
          <w:i/>
          <w:iCs/>
          <w:color w:val="000000" w:themeColor="text1"/>
        </w:rPr>
      </w:pPr>
      <w:r w:rsidRPr="00AF0467">
        <w:rPr>
          <w:rStyle w:val="ab"/>
          <w:rFonts w:ascii="Times New Roman" w:hAnsi="Times New Roman" w:cs="Times New Roman"/>
          <w:b/>
          <w:bCs/>
          <w:i/>
          <w:iCs/>
          <w:color w:val="000000" w:themeColor="text1"/>
        </w:rPr>
        <w:t>АО «Почта России</w:t>
      </w:r>
      <w:r w:rsidRPr="00AF0467">
        <w:rPr>
          <w:rStyle w:val="ab"/>
          <w:rFonts w:ascii="Times New Roman" w:hAnsi="Times New Roman" w:cs="Times New Roman"/>
          <w:i/>
          <w:iCs/>
          <w:color w:val="000000" w:themeColor="text1"/>
        </w:rPr>
        <w:t xml:space="preserve">» — крупнейший федеральный почтовый и логистический оператор страны, входит в перечень стратегических предприятий Российской Федерации. Седьмая </w:t>
      </w:r>
      <w:r w:rsidRPr="00AF0467">
        <w:rPr>
          <w:rStyle w:val="ab"/>
          <w:rFonts w:ascii="Times New Roman" w:hAnsi="Times New Roman" w:cs="Times New Roman"/>
          <w:i/>
          <w:iCs/>
          <w:color w:val="000000" w:themeColor="text1"/>
        </w:rPr>
        <w:lastRenderedPageBreak/>
        <w:t>крупнейшая компания в мире по количеству отделений обслуживания клиентов — свыше 42 тысяч точек, порядка 80% из которых находятся в малых населенных пунктах. </w:t>
      </w:r>
    </w:p>
    <w:p w14:paraId="6A388A78" w14:textId="77777777" w:rsidR="00907E6D" w:rsidRPr="00AF0467" w:rsidRDefault="00907E6D" w:rsidP="00907E6D">
      <w:pPr>
        <w:tabs>
          <w:tab w:val="left" w:pos="8931"/>
        </w:tabs>
        <w:spacing w:before="120" w:after="120"/>
        <w:jc w:val="both"/>
        <w:rPr>
          <w:rStyle w:val="ab"/>
          <w:rFonts w:ascii="Times New Roman" w:hAnsi="Times New Roman" w:cs="Times New Roman"/>
          <w:i/>
          <w:iCs/>
          <w:color w:val="000000" w:themeColor="text1"/>
        </w:rPr>
      </w:pPr>
      <w:r w:rsidRPr="00AF0467">
        <w:rPr>
          <w:rStyle w:val="ab"/>
          <w:rFonts w:ascii="Times New Roman" w:hAnsi="Times New Roman" w:cs="Times New Roman"/>
          <w:i/>
          <w:iCs/>
          <w:color w:val="000000" w:themeColor="text1"/>
        </w:rPr>
        <w:t>Почта России — лидер российского рынка логистики для электронной коммерции. На сегодняшний день доставкой Почтой пользуются крупнейшие компании интернет-торговли: Wildberries, OZON, «Детский Мир», «</w:t>
      </w:r>
      <w:proofErr w:type="spellStart"/>
      <w:r w:rsidRPr="00AF0467">
        <w:rPr>
          <w:rStyle w:val="ab"/>
          <w:rFonts w:ascii="Times New Roman" w:hAnsi="Times New Roman" w:cs="Times New Roman"/>
          <w:i/>
          <w:iCs/>
          <w:color w:val="000000" w:themeColor="text1"/>
        </w:rPr>
        <w:t>Яндекс.Маркет</w:t>
      </w:r>
      <w:proofErr w:type="spellEnd"/>
      <w:r w:rsidRPr="00AF0467">
        <w:rPr>
          <w:rStyle w:val="ab"/>
          <w:rFonts w:ascii="Times New Roman" w:hAnsi="Times New Roman" w:cs="Times New Roman"/>
          <w:i/>
          <w:iCs/>
          <w:color w:val="000000" w:themeColor="text1"/>
        </w:rPr>
        <w:t>», «</w:t>
      </w:r>
      <w:proofErr w:type="spellStart"/>
      <w:r w:rsidRPr="00AF0467">
        <w:rPr>
          <w:rStyle w:val="ab"/>
          <w:rFonts w:ascii="Times New Roman" w:hAnsi="Times New Roman" w:cs="Times New Roman"/>
          <w:i/>
          <w:iCs/>
          <w:color w:val="000000" w:themeColor="text1"/>
        </w:rPr>
        <w:t>СберМегаМаркет</w:t>
      </w:r>
      <w:proofErr w:type="spellEnd"/>
      <w:r w:rsidRPr="00AF0467">
        <w:rPr>
          <w:rStyle w:val="ab"/>
          <w:rFonts w:ascii="Times New Roman" w:hAnsi="Times New Roman" w:cs="Times New Roman"/>
          <w:i/>
          <w:iCs/>
          <w:color w:val="000000" w:themeColor="text1"/>
        </w:rPr>
        <w:t xml:space="preserve">», </w:t>
      </w:r>
      <w:proofErr w:type="spellStart"/>
      <w:r w:rsidRPr="00AF0467">
        <w:rPr>
          <w:rStyle w:val="ab"/>
          <w:rFonts w:ascii="Times New Roman" w:hAnsi="Times New Roman" w:cs="Times New Roman"/>
          <w:i/>
          <w:iCs/>
          <w:color w:val="000000" w:themeColor="text1"/>
        </w:rPr>
        <w:t>AliExpress</w:t>
      </w:r>
      <w:proofErr w:type="spellEnd"/>
      <w:r w:rsidRPr="00AF0467">
        <w:rPr>
          <w:rStyle w:val="ab"/>
          <w:rFonts w:ascii="Times New Roman" w:hAnsi="Times New Roman" w:cs="Times New Roman"/>
          <w:i/>
          <w:iCs/>
          <w:color w:val="000000" w:themeColor="text1"/>
        </w:rPr>
        <w:t xml:space="preserve"> Россия, </w:t>
      </w:r>
      <w:proofErr w:type="spellStart"/>
      <w:r w:rsidRPr="00AF0467">
        <w:rPr>
          <w:rStyle w:val="ab"/>
          <w:rFonts w:ascii="Times New Roman" w:hAnsi="Times New Roman" w:cs="Times New Roman"/>
          <w:i/>
          <w:iCs/>
          <w:color w:val="000000" w:themeColor="text1"/>
        </w:rPr>
        <w:t>iHerb</w:t>
      </w:r>
      <w:proofErr w:type="spellEnd"/>
      <w:r w:rsidRPr="00AF0467">
        <w:rPr>
          <w:rStyle w:val="ab"/>
          <w:rFonts w:ascii="Times New Roman" w:hAnsi="Times New Roman" w:cs="Times New Roman"/>
          <w:i/>
          <w:iCs/>
          <w:color w:val="000000" w:themeColor="text1"/>
        </w:rPr>
        <w:t xml:space="preserve">, </w:t>
      </w:r>
      <w:proofErr w:type="spellStart"/>
      <w:r w:rsidRPr="00AF0467">
        <w:rPr>
          <w:rStyle w:val="ab"/>
          <w:rFonts w:ascii="Times New Roman" w:hAnsi="Times New Roman" w:cs="Times New Roman"/>
          <w:i/>
          <w:iCs/>
          <w:color w:val="000000" w:themeColor="text1"/>
        </w:rPr>
        <w:t>Avon</w:t>
      </w:r>
      <w:proofErr w:type="spellEnd"/>
      <w:r w:rsidRPr="00AF0467">
        <w:rPr>
          <w:rStyle w:val="ab"/>
          <w:rFonts w:ascii="Times New Roman" w:hAnsi="Times New Roman" w:cs="Times New Roman"/>
          <w:i/>
          <w:iCs/>
          <w:color w:val="000000" w:themeColor="text1"/>
        </w:rPr>
        <w:t xml:space="preserve"> и другие. Оператор доставляет посылки по каждому адресу страны: до 42 000 почтовых отделений по всей России или курьерами на дом в 11 400 населенных пунктов.</w:t>
      </w:r>
    </w:p>
    <w:p w14:paraId="1624FF9A" w14:textId="77777777" w:rsidR="00907E6D" w:rsidRPr="00AF0467" w:rsidRDefault="00907E6D" w:rsidP="00907E6D">
      <w:pPr>
        <w:tabs>
          <w:tab w:val="left" w:pos="8931"/>
        </w:tabs>
        <w:spacing w:before="120" w:after="120"/>
        <w:jc w:val="both"/>
        <w:rPr>
          <w:rFonts w:ascii="Times New Roman" w:hAnsi="Times New Roman" w:cs="Times New Roman"/>
          <w:i/>
          <w:iCs/>
          <w:color w:val="000000" w:themeColor="text1"/>
        </w:rPr>
      </w:pPr>
      <w:r w:rsidRPr="00AF0467">
        <w:rPr>
          <w:rStyle w:val="ab"/>
          <w:rFonts w:ascii="Times New Roman" w:hAnsi="Times New Roman" w:cs="Times New Roman"/>
          <w:i/>
          <w:iCs/>
          <w:color w:val="000000" w:themeColor="text1"/>
        </w:rPr>
        <w:t>В 2020 г. компания доставила 334,6 млн отправлений с товарным вложением. Средний срок доставки по России сократился с 7 до 3,7 дней.  Для компаний электронной торговли Почта сократила процесс подключения к своим услугам до 30 минут и полностью перевела его в онлайн. Также для интернет-магазинов работает сервис «</w:t>
      </w:r>
      <w:proofErr w:type="spellStart"/>
      <w:r w:rsidRPr="00AF0467">
        <w:rPr>
          <w:rStyle w:val="ab"/>
          <w:rFonts w:ascii="Times New Roman" w:hAnsi="Times New Roman" w:cs="Times New Roman"/>
          <w:i/>
          <w:iCs/>
          <w:color w:val="000000" w:themeColor="text1"/>
        </w:rPr>
        <w:t>Лёгкии</w:t>
      </w:r>
      <w:proofErr w:type="spellEnd"/>
      <w:r w:rsidRPr="00AF0467">
        <w:rPr>
          <w:rStyle w:val="ab"/>
          <w:rFonts w:ascii="Times New Roman" w:hAnsi="Times New Roman" w:cs="Times New Roman"/>
          <w:i/>
          <w:iCs/>
          <w:color w:val="000000" w:themeColor="text1"/>
        </w:rPr>
        <w:t xml:space="preserve">̆ возврат», </w:t>
      </w:r>
      <w:proofErr w:type="spellStart"/>
      <w:r w:rsidRPr="00AF0467">
        <w:rPr>
          <w:rStyle w:val="ab"/>
          <w:rFonts w:ascii="Times New Roman" w:hAnsi="Times New Roman" w:cs="Times New Roman"/>
          <w:i/>
          <w:iCs/>
          <w:color w:val="000000" w:themeColor="text1"/>
        </w:rPr>
        <w:t>позволяющии</w:t>
      </w:r>
      <w:proofErr w:type="spellEnd"/>
      <w:r w:rsidRPr="00AF0467">
        <w:rPr>
          <w:rStyle w:val="ab"/>
          <w:rFonts w:ascii="Times New Roman" w:hAnsi="Times New Roman" w:cs="Times New Roman"/>
          <w:i/>
          <w:iCs/>
          <w:color w:val="000000" w:themeColor="text1"/>
        </w:rPr>
        <w:t xml:space="preserve">̆ покупателям возвращать товары в любом отделении </w:t>
      </w:r>
      <w:proofErr w:type="spellStart"/>
      <w:r w:rsidRPr="00AF0467">
        <w:rPr>
          <w:rStyle w:val="ab"/>
          <w:rFonts w:ascii="Times New Roman" w:hAnsi="Times New Roman" w:cs="Times New Roman"/>
          <w:i/>
          <w:iCs/>
          <w:color w:val="000000" w:themeColor="text1"/>
        </w:rPr>
        <w:t>почтовои</w:t>
      </w:r>
      <w:proofErr w:type="spellEnd"/>
      <w:r w:rsidRPr="00AF0467">
        <w:rPr>
          <w:rStyle w:val="ab"/>
          <w:rFonts w:ascii="Times New Roman" w:hAnsi="Times New Roman" w:cs="Times New Roman"/>
          <w:i/>
          <w:iCs/>
          <w:color w:val="000000" w:themeColor="text1"/>
        </w:rPr>
        <w:t>̆ связи. А получать посылки клиенты могут не только в почтовых отделениях, но и через партнёрские пункты.</w:t>
      </w:r>
    </w:p>
    <w:p w14:paraId="246E80E7" w14:textId="77777777" w:rsidR="00907E6D" w:rsidRPr="00AF0467" w:rsidRDefault="00907E6D" w:rsidP="00907E6D">
      <w:pPr>
        <w:pStyle w:val="10"/>
        <w:spacing w:before="120" w:after="120"/>
        <w:jc w:val="both"/>
        <w:rPr>
          <w:rFonts w:ascii="Times New Roman" w:eastAsia="Times New Roman" w:hAnsi="Times New Roman" w:cs="Times New Roman"/>
        </w:rPr>
      </w:pPr>
      <w:r w:rsidRPr="00AF0467">
        <w:rPr>
          <w:rFonts w:ascii="Times New Roman" w:eastAsia="Times New Roman" w:hAnsi="Times New Roman" w:cs="Times New Roman"/>
        </w:rPr>
        <w:t xml:space="preserve">Пресс служба АО «Почта России» </w:t>
      </w:r>
    </w:p>
    <w:p w14:paraId="3E53DC1C" w14:textId="77777777" w:rsidR="00907E6D" w:rsidRPr="00AF0467" w:rsidRDefault="00BE559F" w:rsidP="00907E6D">
      <w:pPr>
        <w:pStyle w:val="10"/>
        <w:spacing w:before="120" w:after="120"/>
        <w:jc w:val="both"/>
        <w:rPr>
          <w:rFonts w:ascii="Times New Roman" w:eastAsia="Times New Roman" w:hAnsi="Times New Roman" w:cs="Times New Roman"/>
        </w:rPr>
      </w:pPr>
      <w:hyperlink r:id="rId5" w:history="1">
        <w:r w:rsidR="00907E6D" w:rsidRPr="00AF0467">
          <w:rPr>
            <w:rStyle w:val="aa"/>
            <w:rFonts w:ascii="Times New Roman" w:eastAsia="Times New Roman" w:hAnsi="Times New Roman" w:cs="Times New Roman"/>
          </w:rPr>
          <w:t>press_service@russianpost.ru</w:t>
        </w:r>
      </w:hyperlink>
      <w:r w:rsidR="00907E6D" w:rsidRPr="00AF0467">
        <w:rPr>
          <w:rFonts w:ascii="Times New Roman" w:eastAsia="Times New Roman" w:hAnsi="Times New Roman" w:cs="Times New Roman"/>
        </w:rPr>
        <w:t xml:space="preserve"> </w:t>
      </w:r>
    </w:p>
    <w:p w14:paraId="322FEEDF" w14:textId="77777777" w:rsidR="00907E6D" w:rsidRPr="00AF0467" w:rsidRDefault="00907E6D" w:rsidP="00907E6D">
      <w:pPr>
        <w:spacing w:before="120" w:after="120"/>
        <w:jc w:val="both"/>
        <w:rPr>
          <w:rFonts w:ascii="Times New Roman" w:hAnsi="Times New Roman" w:cs="Times New Roman"/>
          <w:i/>
          <w:iCs/>
        </w:rPr>
      </w:pPr>
      <w:r w:rsidRPr="00AF0467">
        <w:rPr>
          <w:rFonts w:ascii="Times New Roman" w:hAnsi="Times New Roman" w:cs="Times New Roman"/>
        </w:rPr>
        <w:t xml:space="preserve">Чтобы всегда быть в курсе наших новостей, подписывайтесь на телеграм-канал Почты </w:t>
      </w:r>
      <w:hyperlink r:id="rId6" w:history="1">
        <w:r w:rsidRPr="00AF0467">
          <w:rPr>
            <w:rStyle w:val="aa"/>
            <w:rFonts w:ascii="Times New Roman" w:hAnsi="Times New Roman" w:cs="Times New Roman"/>
          </w:rPr>
          <w:t>https://t.me/napochte</w:t>
        </w:r>
      </w:hyperlink>
      <w:r w:rsidRPr="00AF0467">
        <w:rPr>
          <w:rFonts w:ascii="Times New Roman" w:hAnsi="Times New Roman" w:cs="Times New Roman"/>
          <w:i/>
          <w:iCs/>
        </w:rPr>
        <w:t xml:space="preserve">      </w:t>
      </w:r>
    </w:p>
    <w:p w14:paraId="0000000F" w14:textId="77777777" w:rsidR="009703FA" w:rsidRPr="008F24B5" w:rsidRDefault="009703FA" w:rsidP="008F24B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00002F" w14:textId="77777777" w:rsidR="009703FA" w:rsidRPr="008F24B5" w:rsidRDefault="009703FA" w:rsidP="008F24B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sectPr w:rsidR="009703FA" w:rsidRPr="008F24B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3FA"/>
    <w:rsid w:val="002B7D2C"/>
    <w:rsid w:val="0031528C"/>
    <w:rsid w:val="00430B16"/>
    <w:rsid w:val="008F24B5"/>
    <w:rsid w:val="00907E6D"/>
    <w:rsid w:val="009703FA"/>
    <w:rsid w:val="00A948F7"/>
    <w:rsid w:val="00B8102F"/>
    <w:rsid w:val="00BE559F"/>
    <w:rsid w:val="00C71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CF638"/>
  <w15:docId w15:val="{CB12ABBA-3544-1446-AE97-3AAF76816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8F24B5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F24B5"/>
    <w:rPr>
      <w:rFonts w:ascii="Times New Roman" w:hAnsi="Times New Roman" w:cs="Times New Roman"/>
      <w:sz w:val="18"/>
      <w:szCs w:val="18"/>
    </w:rPr>
  </w:style>
  <w:style w:type="character" w:styleId="aa">
    <w:name w:val="Hyperlink"/>
    <w:rsid w:val="00907E6D"/>
    <w:rPr>
      <w:u w:val="single"/>
    </w:rPr>
  </w:style>
  <w:style w:type="character" w:customStyle="1" w:styleId="ab">
    <w:name w:val="Нет"/>
    <w:rsid w:val="00907E6D"/>
  </w:style>
  <w:style w:type="paragraph" w:customStyle="1" w:styleId="10">
    <w:name w:val="Обычный1"/>
    <w:rsid w:val="00907E6D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.me/napochte" TargetMode="External"/><Relationship Id="rId5" Type="http://schemas.openxmlformats.org/officeDocument/2006/relationships/hyperlink" Target="mailto:press_service@russianpost.ru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Прохорова Ирина Юрьевна</dc:creator>
  <cp:lastModifiedBy>Прохорова Ирина Юрьевна</cp:lastModifiedBy>
  <cp:revision>2</cp:revision>
  <dcterms:created xsi:type="dcterms:W3CDTF">2022-01-19T06:25:00Z</dcterms:created>
  <dcterms:modified xsi:type="dcterms:W3CDTF">2022-01-19T06:25:00Z</dcterms:modified>
</cp:coreProperties>
</file>