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color w:val="CE181E"/>
          <w:sz w:val="28"/>
          <w:szCs w:val="28"/>
        </w:rPr>
      </w:pPr>
      <w:r>
        <w:rPr>
          <w:b/>
          <w:bCs/>
          <w:color w:val="CE181E"/>
          <w:sz w:val="28"/>
          <w:szCs w:val="28"/>
        </w:rPr>
        <w:t>Новый раздел о частичной мобилизации на портале mybiz63.ru: актуальные вопросы и ответы по одной ссылке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⠀</w:t>
      </w:r>
      <w:r>
        <w:rPr>
          <w:sz w:val="28"/>
          <w:szCs w:val="28"/>
        </w:rPr>
        <w:t>На региональном портале господдержки бизнеса mybiz63.ru появился новый тематический раздел «Частичная мобилизация». Ответы на важные вопросы и актуальная информация в нем сгруппированы в четыре подкатегории: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— </w:t>
      </w:r>
      <w:r>
        <w:rPr>
          <w:sz w:val="28"/>
          <w:szCs w:val="28"/>
        </w:rPr>
        <w:t>Организациям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— </w:t>
      </w:r>
      <w:r>
        <w:rPr>
          <w:sz w:val="28"/>
          <w:szCs w:val="28"/>
        </w:rPr>
        <w:t>Индивидуальным предпринимателям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— </w:t>
      </w:r>
      <w:r>
        <w:rPr>
          <w:sz w:val="28"/>
          <w:szCs w:val="28"/>
        </w:rPr>
        <w:t>Самозанятым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— </w:t>
      </w:r>
      <w:r>
        <w:rPr>
          <w:sz w:val="28"/>
          <w:szCs w:val="28"/>
        </w:rPr>
        <w:t>Кредиты и льготы.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В разделе доступен перечень наиболее популярных вопросов, связанных с влиянием процесса частичной мобилизации на ведение бизнеса. Здесь предприниматели, самозанятые, собственники бизнеса смогут найти ответы и рекомендации по организации работы в текущих условиях, а также контакты федеральных и региональных ресурсов поддержки (чат-боты, горячие линии).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  <w:t>Ссылка на новый раздел — https://mybiz63.ru/service-categories/casticnaia-mobilizaciia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6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Sans" w:hAnsi="PT Sans" w:eastAsia="PT Sans" w:cs="PT Sans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PT Sans" w:hAnsi="PT Sans" w:eastAsia="PT Sans" w:cs="PT Sans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Sans" w:hAnsi="PT Sans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LibreOffice/6.0.5.2$Linux_X86_64 LibreOffice_project/00m0$Build-2</Application>
  <Pages>1</Pages>
  <Words>95</Words>
  <Characters>737</Characters>
  <CharactersWithSpaces>829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2022-10-05T10:59:24Z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