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A2F" w:rsidRPr="00706A2F" w:rsidRDefault="00706A2F" w:rsidP="00706A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06A2F">
        <w:rPr>
          <w:rFonts w:ascii="Times New Roman" w:hAnsi="Times New Roman" w:cs="Times New Roman"/>
          <w:b/>
          <w:sz w:val="28"/>
          <w:szCs w:val="28"/>
        </w:rPr>
        <w:t>Информация о несчастном случае, завершённом расследованием в декабре 2024 года</w:t>
      </w:r>
    </w:p>
    <w:bookmarkEnd w:id="0"/>
    <w:p w:rsidR="00706A2F" w:rsidRDefault="00706A2F" w:rsidP="00706A2F">
      <w:pPr>
        <w:jc w:val="both"/>
        <w:rPr>
          <w:rFonts w:ascii="Times New Roman" w:hAnsi="Times New Roman" w:cs="Times New Roman"/>
          <w:sz w:val="28"/>
          <w:szCs w:val="28"/>
        </w:rPr>
      </w:pPr>
      <w:r w:rsidRPr="00706A2F">
        <w:rPr>
          <w:rFonts w:ascii="Times New Roman" w:hAnsi="Times New Roman" w:cs="Times New Roman"/>
          <w:sz w:val="28"/>
          <w:szCs w:val="28"/>
        </w:rPr>
        <w:t xml:space="preserve">Министерство труда, занятости и миграционной политики Самарской области (далее – министерство труда) информирует Вас о том, что 06.12.2024 завершено расследование несчастного случая, происшедшего 30.10.2024. </w:t>
      </w:r>
    </w:p>
    <w:p w:rsidR="00706A2F" w:rsidRDefault="00706A2F" w:rsidP="00706A2F">
      <w:pPr>
        <w:jc w:val="both"/>
        <w:rPr>
          <w:rFonts w:ascii="Times New Roman" w:hAnsi="Times New Roman" w:cs="Times New Roman"/>
          <w:sz w:val="28"/>
          <w:szCs w:val="28"/>
        </w:rPr>
      </w:pPr>
      <w:r w:rsidRPr="00706A2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706A2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706A2F">
        <w:rPr>
          <w:rFonts w:ascii="Times New Roman" w:hAnsi="Times New Roman" w:cs="Times New Roman"/>
          <w:sz w:val="28"/>
          <w:szCs w:val="28"/>
        </w:rPr>
        <w:t xml:space="preserve">. Самара </w:t>
      </w:r>
      <w:proofErr w:type="spellStart"/>
      <w:r w:rsidRPr="00706A2F">
        <w:rPr>
          <w:rFonts w:ascii="Times New Roman" w:hAnsi="Times New Roman" w:cs="Times New Roman"/>
          <w:sz w:val="28"/>
          <w:szCs w:val="28"/>
        </w:rPr>
        <w:t>электрогазосварщик</w:t>
      </w:r>
      <w:proofErr w:type="spellEnd"/>
      <w:r w:rsidRPr="00706A2F">
        <w:rPr>
          <w:rFonts w:ascii="Times New Roman" w:hAnsi="Times New Roman" w:cs="Times New Roman"/>
          <w:sz w:val="28"/>
          <w:szCs w:val="28"/>
        </w:rPr>
        <w:t xml:space="preserve"> (47 лет) АО «</w:t>
      </w:r>
      <w:proofErr w:type="spellStart"/>
      <w:r w:rsidRPr="00706A2F">
        <w:rPr>
          <w:rFonts w:ascii="Times New Roman" w:hAnsi="Times New Roman" w:cs="Times New Roman"/>
          <w:sz w:val="28"/>
          <w:szCs w:val="28"/>
        </w:rPr>
        <w:t>Сокское</w:t>
      </w:r>
      <w:proofErr w:type="spellEnd"/>
      <w:r w:rsidRPr="00706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A2F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 w:rsidRPr="00706A2F">
        <w:rPr>
          <w:rFonts w:ascii="Times New Roman" w:hAnsi="Times New Roman" w:cs="Times New Roman"/>
          <w:sz w:val="28"/>
          <w:szCs w:val="28"/>
        </w:rPr>
        <w:t xml:space="preserve">» (место регистрации юридического лица </w:t>
      </w:r>
      <w:proofErr w:type="spellStart"/>
      <w:r w:rsidRPr="00706A2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706A2F">
        <w:rPr>
          <w:rFonts w:ascii="Times New Roman" w:hAnsi="Times New Roman" w:cs="Times New Roman"/>
          <w:sz w:val="28"/>
          <w:szCs w:val="28"/>
        </w:rPr>
        <w:t xml:space="preserve">. Самара, ОКВЭД 23.70.1 – резка, обработка и отделка камня для использования в строительстве в качестве дорожного покрытия) погиб на рабочем месте в результате того, что </w:t>
      </w:r>
      <w:proofErr w:type="gramStart"/>
      <w:r w:rsidRPr="00706A2F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706A2F">
        <w:rPr>
          <w:rFonts w:ascii="Times New Roman" w:hAnsi="Times New Roman" w:cs="Times New Roman"/>
          <w:sz w:val="28"/>
          <w:szCs w:val="28"/>
        </w:rPr>
        <w:t xml:space="preserve"> затянут между лентой ленточного конвейера и натяжным барабаном. В ходе расследования несчастного случая комиссией установлено, что его причиной явилась неудовлетворительная организация производства работ, в том числе несогласованность действий исполнителей, отсутствие взаимодействия между службами и подразделениями. </w:t>
      </w:r>
    </w:p>
    <w:p w:rsidR="00706A2F" w:rsidRDefault="00706A2F" w:rsidP="00706A2F">
      <w:pPr>
        <w:jc w:val="both"/>
        <w:rPr>
          <w:rFonts w:ascii="Times New Roman" w:hAnsi="Times New Roman" w:cs="Times New Roman"/>
          <w:sz w:val="28"/>
          <w:szCs w:val="28"/>
        </w:rPr>
      </w:pPr>
      <w:r w:rsidRPr="00706A2F">
        <w:rPr>
          <w:rFonts w:ascii="Times New Roman" w:hAnsi="Times New Roman" w:cs="Times New Roman"/>
          <w:sz w:val="28"/>
          <w:szCs w:val="28"/>
        </w:rPr>
        <w:t xml:space="preserve">Вид происшествия – воздействие движущихся, разлетающихся, вращающихся предметов, деталей, машин и других, в том числе защемление между неподвижными и движущимися предметами, деталями и машинами. </w:t>
      </w:r>
    </w:p>
    <w:p w:rsidR="004E6C86" w:rsidRPr="00706A2F" w:rsidRDefault="00706A2F" w:rsidP="00706A2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A2F">
        <w:rPr>
          <w:rFonts w:ascii="Times New Roman" w:hAnsi="Times New Roman" w:cs="Times New Roman"/>
          <w:sz w:val="28"/>
          <w:szCs w:val="28"/>
        </w:rPr>
        <w:t>В целях профилактики аналогичных несчастных случаев и в соответствии с Законом Самарской области от 10.07.2006 № 72-ГД «О наделении органов местного самоуправления на территории Самарской области отдельными государственными полномочиями в сфере 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довести 2 информацию о расследованном несчастном случае до сведения организаций муниципального образования</w:t>
      </w:r>
      <w:proofErr w:type="gramEnd"/>
      <w:r w:rsidRPr="00706A2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06A2F">
        <w:rPr>
          <w:rFonts w:ascii="Times New Roman" w:hAnsi="Times New Roman" w:cs="Times New Roman"/>
          <w:sz w:val="28"/>
          <w:szCs w:val="28"/>
        </w:rPr>
        <w:t>выполняющих работы по размещению, монтажу, техническому обслуживанию и ремонту технологического оборудования (далее – организации), рекомендовать организациям в целях принятия дополнительных мер по профилактике производственного травматизма при проведении вышеуказанных работ провести на основании подпункта «е» пункта 16 и пункта 17 Правил обучения по охране труда и проверки знания требований охраны труда, утвержденных постановлением Правительства РФ от 24.12.2021 № 2464, внеплановый инструктаж по охране</w:t>
      </w:r>
      <w:proofErr w:type="gramEnd"/>
      <w:r w:rsidRPr="00706A2F">
        <w:rPr>
          <w:rFonts w:ascii="Times New Roman" w:hAnsi="Times New Roman" w:cs="Times New Roman"/>
          <w:sz w:val="28"/>
          <w:szCs w:val="28"/>
        </w:rPr>
        <w:t xml:space="preserve"> труда в объеме Правил по охране труда при размещении, монтаже, техническом обслуживании и ремонте технологического оборудования, </w:t>
      </w:r>
      <w:proofErr w:type="gramStart"/>
      <w:r w:rsidRPr="00706A2F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706A2F">
        <w:rPr>
          <w:rFonts w:ascii="Times New Roman" w:hAnsi="Times New Roman" w:cs="Times New Roman"/>
          <w:sz w:val="28"/>
          <w:szCs w:val="28"/>
        </w:rPr>
        <w:t xml:space="preserve"> приказом Минтруда России от 27.11.2020 № 833н.</w:t>
      </w:r>
    </w:p>
    <w:sectPr w:rsidR="004E6C86" w:rsidRPr="00706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04"/>
    <w:rsid w:val="004E6C86"/>
    <w:rsid w:val="00651F04"/>
    <w:rsid w:val="0070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2025-01-23T12:02:00Z</dcterms:created>
  <dcterms:modified xsi:type="dcterms:W3CDTF">2025-01-23T12:02:00Z</dcterms:modified>
</cp:coreProperties>
</file>